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23.png" ContentType="image/png"/>
  <Override PartName="/word/media/rId26.png" ContentType="image/png"/>
  <Override PartName="/word/media/rId38.png" ContentType="image/png"/>
  <Override PartName="/word/media/rId41.png" ContentType="image/png"/>
  <Override PartName="/word/media/rId49.jpg" ContentType="image/jpeg"/>
  <Override PartName="/word/media/rId52.png" ContentType="image/png"/>
  <Override PartName="/word/media/rId55.png" ContentType="image/png"/>
  <Override PartName="/word/media/rId58.png" ContentType="image/png"/>
  <Override PartName="/word/media/rId61.png" ContentType="image/png"/>
  <Override PartName="/word/media/rId80.png" ContentType="image/png"/>
  <Override PartName="/word/media/rId83.jpg" ContentType="image/jpeg"/>
  <Override PartName="/word/media/rId86.png" ContentType="image/png"/>
  <Override PartName="/word/media/rId89.png" ContentType="image/png"/>
  <Override PartName="/word/media/rId100.png" ContentType="image/png"/>
  <Override PartName="/word/media/rId103.png" ContentType="image/png"/>
  <Override PartName="/word/media/rId106.jpg" ContentType="image/jpeg"/>
  <Override PartName="/word/media/rId109.jpg" ContentType="image/jpeg"/>
  <Override PartName="/word/media/rId117.jpg" ContentType="image/jpeg"/>
  <Override PartName="/word/media/rId120.jpg" ContentType="image/jpeg"/>
  <Override PartName="/word/media/rId12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9.png" ContentType="image/png"/>
  <Override PartName="/word/media/rId172.png" ContentType="image/png"/>
  <Override PartName="/word/media/rId175.png" ContentType="image/png"/>
  <Override PartName="/word/media/rId186.jpg" ContentType="image/jpeg"/>
  <Override PartName="/word/media/rId189.png" ContentType="image/png"/>
  <Override PartName="/word/media/rId192.png" ContentType="image/png"/>
  <Override PartName="/word/media/rId195.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59.png" ContentType="image/png"/>
  <Override PartName="/word/media/rId262.png" ContentType="image/png"/>
  <Override PartName="/word/media/rId265.png" ContentType="image/png"/>
  <Override PartName="/word/media/rId268.png" ContentType="image/png"/>
  <Override PartName="/word/media/rId308.png" ContentType="image/png"/>
  <Override PartName="/word/media/rId311.png" ContentType="image/png"/>
  <Override PartName="/word/media/rId314.png" ContentType="image/png"/>
  <Override PartName="/word/media/rId357.png" ContentType="image/png"/>
  <Override PartName="/word/media/rId360.png" ContentType="image/png"/>
  <Override PartName="/word/media/rId363.png" ContentType="image/png"/>
  <Override PartName="/word/media/rId366.png" ContentType="image/png"/>
  <Override PartName="/word/media/rId393.png" ContentType="image/png"/>
  <Override PartName="/word/media/rId396.png" ContentType="image/png"/>
  <Override PartName="/word/media/rId469.svg" ContentType="image/svg+xml"/>
  <Override PartName="/word/media/rId472.svg" ContentType="image/svg+xml"/>
  <Override PartName="/word/media/rId475.svg" ContentType="image/svg+xml"/>
  <Override PartName="/word/media/rId525.png" ContentType="image/png"/>
  <Override PartName="/word/media/rId528.png" ContentType="image/png"/>
  <Override PartName="/word/media/rId531.png" ContentType="image/png"/>
  <Override PartName="/word/media/rId534.png" ContentType="image/png"/>
  <Override PartName="/word/media/rId546.png" ContentType="image/png"/>
  <Override PartName="/word/media/rId549.png" ContentType="image/png"/>
  <Override PartName="/word/media/rId5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580" w:name="sec:project-reports"/>
    <w:p>
      <w:pPr>
        <w:pStyle w:val="Heading1"/>
      </w:pPr>
      <w:r>
        <w:t xml:space="preserve">Project Reports</w:t>
      </w:r>
    </w:p>
    <w:bookmarkStart w:id="32" w:name="Xb039d96bd3ecc851c3e9b430121b6a631ae3888"/>
    <w:p>
      <w:pPr>
        <w:pStyle w:val="Heading3"/>
      </w:pPr>
      <w:r>
        <w:t xml:space="preserve">Project 2394 | Enhanced salmon bycatch monitoring and sampling in the Pacific region groundfish trawl fishery</w:t>
      </w:r>
    </w:p>
    <w:bookmarkStart w:id="20" w:name="highlights"/>
    <w:p>
      <w:pPr>
        <w:pStyle w:val="Heading4"/>
      </w:pPr>
      <w:r>
        <w:t xml:space="preserve">Highlights</w:t>
      </w:r>
    </w:p>
    <w:p>
      <w:pPr>
        <w:pStyle w:val="FirstParagraph"/>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20"/>
    <w:bookmarkStart w:id="21" w:name="background"/>
    <w:p>
      <w:pPr>
        <w:pStyle w:val="Heading4"/>
      </w:pPr>
      <w:r>
        <w:t xml:space="preserve">Background</w:t>
      </w:r>
    </w:p>
    <w:p>
      <w:pPr>
        <w:pStyle w:val="FirstParagraph"/>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21"/>
    <w:bookmarkStart w:id="22" w:name="methods-and-findings"/>
    <w:p>
      <w:pPr>
        <w:pStyle w:val="Heading4"/>
      </w:pPr>
      <w:r>
        <w:t xml:space="preserve">Methods and Findings</w:t>
      </w:r>
    </w:p>
    <w:p>
      <w:pPr>
        <w:pStyle w:val="FirstParagraph"/>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22"/>
    <w:bookmarkStart w:id="29" w:name="tables-and-figures"/>
    <w:p>
      <w:pPr>
        <w:pStyle w:val="Heading4"/>
      </w:pPr>
      <w:r>
        <w:t xml:space="preserve">Tables and Figures</w:t>
      </w:r>
    </w:p>
    <w:p>
      <w:pPr>
        <w:pStyle w:val="CaptionedFigure"/>
      </w:pPr>
      <w:r>
        <w:drawing>
          <wp:inline>
            <wp:extent cx="5943600" cy="4243387"/>
            <wp:effectExtent b="0" l="0" r="0" t="0"/>
            <wp:docPr descr="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 title="" id="24" name="Picture"/>
            <a:graphic>
              <a:graphicData uri="http://schemas.openxmlformats.org/drawingml/2006/picture">
                <pic:pic>
                  <pic:nvPicPr>
                    <pic:cNvPr descr="figures/project_figures/2394/Figure%201.png" id="25" name="Picture"/>
                    <pic:cNvPicPr>
                      <a:picLocks noChangeArrowheads="1" noChangeAspect="1"/>
                    </pic:cNvPicPr>
                  </pic:nvPicPr>
                  <pic:blipFill>
                    <a:blip r:embed="rId23"/>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w:t>
      </w:r>
    </w:p>
    <w:p>
      <w:pPr>
        <w:pStyle w:val="CaptionedFigure"/>
      </w:pPr>
      <w:r>
        <w:drawing>
          <wp:inline>
            <wp:extent cx="5943600" cy="4279392"/>
            <wp:effectExtent b="0" l="0" r="0" t="0"/>
            <wp:docPr descr="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 title="" id="27" name="Picture"/>
            <a:graphic>
              <a:graphicData uri="http://schemas.openxmlformats.org/drawingml/2006/picture">
                <pic:pic>
                  <pic:nvPicPr>
                    <pic:cNvPr descr="figures/project_figures/2394/Figure%202.png" id="28" name="Picture"/>
                    <pic:cNvPicPr>
                      <a:picLocks noChangeArrowheads="1" noChangeAspect="1"/>
                    </pic:cNvPicPr>
                  </pic:nvPicPr>
                  <pic:blipFill>
                    <a:blip r:embed="rId26"/>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w:t>
      </w:r>
    </w:p>
    <w:p>
      <w:pPr>
        <w:pStyle w:val="BodyText"/>
      </w:pPr>
      <w:r>
        <w:t xml:space="preserve">NULL</w:t>
      </w:r>
      <w:r>
        <w:t xml:space="preserve"> </w:t>
      </w:r>
      <w:r>
        <w:t xml:space="preserve">#### 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29"/>
    <w:bookmarkStart w:id="31" w:name="references"/>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30">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p>
      <w:r>
        <w:br w:type="page"/>
      </w:r>
    </w:p>
    <w:bookmarkEnd w:id="31"/>
    <w:bookmarkEnd w:id="32"/>
    <w:bookmarkStart w:id="33" w:name="X47f123e0e8ab09a08643bec109dc27872f9f81e"/>
    <w:p>
      <w:pPr>
        <w:pStyle w:val="Heading3"/>
      </w:pPr>
      <w:r>
        <w:t xml:space="preserve">Project NA | Identifying good practices for considering Indigenous Knowledge in Rebuilding Plan targets and stock assessment reference poi</w:t>
      </w:r>
    </w:p>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33"/>
    <w:bookmarkStart w:id="34" w:name="X67c1e4cfcba4cc841be74685e6ae1e0b7e0f291"/>
    <w:p>
      <w:pPr>
        <w:pStyle w:val="Heading3"/>
      </w:pPr>
      <w:r>
        <w:t xml:space="preserve">Project NA | WCVI Sediment Transport and Redd Scour Assessment</w:t>
      </w:r>
    </w:p>
    <w:p>
      <w:pPr>
        <w:pStyle w:val="FirstParagraph"/>
      </w:pPr>
      <w:r>
        <w:rPr>
          <w:b/>
          <w:bCs/>
        </w:rPr>
        <w:t xml:space="preserve">Location:</w:t>
      </w:r>
      <w:r>
        <w:t xml:space="preserve"> </w:t>
      </w:r>
      <w:r>
        <w:t xml:space="preserve">Tranquil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34"/>
    <w:bookmarkStart w:id="47" w:name="X1b08be81b70c0a9014c7d424fe722c3500a59d5"/>
    <w:p>
      <w:pPr>
        <w:pStyle w:val="Heading3"/>
      </w:pPr>
      <w:r>
        <w:t xml:space="preserve">Project 2400 | Assessment of SEP Chinook and Coho broodstock ELISA screening data by modelling for explanatory variables, and yearling DFAT prevalence data by modelling for predictive variables.</w:t>
      </w:r>
    </w:p>
    <w:p>
      <w:pPr>
        <w:pStyle w:val="FirstParagraph"/>
      </w:pPr>
      <w:r>
        <w:rPr>
          <w:b/>
          <w:bCs/>
        </w:rPr>
        <w:t xml:space="preserve">Location:</w:t>
      </w:r>
      <w:r>
        <w:t xml:space="preserve"> </w:t>
      </w:r>
      <w:r>
        <w:t xml:space="preserve">Spius Creek;#Puntledge River;#Nitinat</w:t>
      </w:r>
    </w:p>
    <w:bookmarkStart w:id="35" w:name="highlights-1"/>
    <w:p>
      <w:pPr>
        <w:pStyle w:val="Heading4"/>
      </w:pPr>
      <w:r>
        <w:t xml:space="preserve">Highlights</w: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 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35"/>
    <w:bookmarkStart w:id="36" w:name="background-1"/>
    <w:p>
      <w:pPr>
        <w:pStyle w:val="Heading4"/>
      </w:pPr>
      <w:r>
        <w:t xml:space="preserve">Background</w:t>
      </w:r>
    </w:p>
    <w:p>
      <w:pPr>
        <w:pStyle w:val="FirstParagraph"/>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36"/>
    <w:bookmarkStart w:id="37" w:name="methods-and-findings-1"/>
    <w:p>
      <w:pPr>
        <w:pStyle w:val="Heading4"/>
      </w:pPr>
      <w:r>
        <w:t xml:space="preserve">Methods and Findings</w:t>
      </w:r>
    </w:p>
    <w:p>
      <w:pPr>
        <w:pStyle w:val="FirstParagraph"/>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37"/>
    <w:bookmarkStart w:id="44" w:name="tables-and-figures-1"/>
    <w:p>
      <w:pPr>
        <w:pStyle w:val="Heading4"/>
      </w:pPr>
      <w:r>
        <w:t xml:space="preserve">Tables and Figures</w:t>
      </w:r>
    </w:p>
    <w:p>
      <w:pPr>
        <w:pStyle w:val="FirstParagraph"/>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39" name="Picture"/>
            <a:graphic>
              <a:graphicData uri="http://schemas.openxmlformats.org/drawingml/2006/picture">
                <pic:pic>
                  <pic:nvPicPr>
                    <pic:cNvPr descr="figures/project_figures/2400/Figure%201.png" id="40" name="Picture"/>
                    <pic:cNvPicPr>
                      <a:picLocks noChangeArrowheads="1" noChangeAspect="1"/>
                    </pic:cNvPicPr>
                  </pic:nvPicPr>
                  <pic:blipFill>
                    <a:blip r:embed="rId38"/>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42" name="Picture"/>
            <a:graphic>
              <a:graphicData uri="http://schemas.openxmlformats.org/drawingml/2006/picture">
                <pic:pic>
                  <pic:nvPicPr>
                    <pic:cNvPr descr="figures/project_figures/2400/Figure%202.png" id="43" name="Picture"/>
                    <pic:cNvPicPr>
                      <a:picLocks noChangeArrowheads="1" noChangeAspect="1"/>
                    </pic:cNvPicPr>
                  </pic:nvPicPr>
                  <pic:blipFill>
                    <a:blip r:embed="rId41"/>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44"/>
    <w:bookmarkStart w:id="45" w:name="insights"/>
    <w:p>
      <w:pPr>
        <w:pStyle w:val="Heading4"/>
      </w:pPr>
      <w:r>
        <w:t xml:space="preserve">Insights</w:t>
      </w:r>
    </w:p>
    <w:p>
      <w:pPr>
        <w:pStyle w:val="FirstParagraph"/>
      </w:pPr>
      <w:r>
        <w:t xml:space="preserve">This project contributes significant clarity to the understanding of BKD transmission by identifying that environmental and population-level factors often overshadow direct parent-to-offspring transmission in wild and enhanced stocks. By demonstrating that BKD levels in returning adults are more closely associated with watershed characteristics and thermal regimes than with the status of their progenitors, this research shifts the focus toward environmental stressors as primary drivers of disease expression. These findings highlight a critical pathway of effect where colder water temperatures facilitate higher pathogen loads, a relationship that is further intensified by the cumulative impact of high disease prevalence within the population. This identification of thermal and density-dependent</w:t>
      </w:r>
      <w:r>
        <w:t xml:space="preserve"> </w:t>
      </w:r>
      <w:r>
        <w:t xml:space="preserve">“</w:t>
      </w:r>
      <w:r>
        <w:t xml:space="preserve">modulating effects</w:t>
      </w:r>
      <w:r>
        <w:t xml:space="preserve">”</w:t>
      </w:r>
      <w:r>
        <w:t xml:space="preserve"> </w:t>
      </w:r>
      <w:r>
        <w:t xml:space="preserve">provides a more nuanced understanding of how multiple stressors interact to influence the health of salmon cohorts.</w:t>
      </w:r>
    </w:p>
    <w:p>
      <w:pPr>
        <w:pStyle w:val="BodyText"/>
      </w:pPr>
      <w:r>
        <w:t xml:space="preserve">From a management and policy perspective, these insights inform risk assessment and hatchery planning by emphasizing that individual-level screening of broodstock may be insufficient without considering broader ecological context. The study provides a framework for evidence-based decisions regarding stock transfers and watershed-specific management, suggesting that biologically significant thresholds for disease may vary depending on local environmental conditions. By accounting for these spatial and temporal variables, managers can better navigate the trade-offs between enhancement goals and the risks of disease outbreaks.</w:t>
      </w:r>
    </w:p>
    <w:p>
      <w:pPr>
        <w:pStyle w:val="BodyText"/>
      </w:pPr>
      <w:r>
        <w:t xml:space="preserve">A primary source of uncertainty in this analysis, however, stems from the operational protocols used to manage BKD in hatcheries. The standard practice of utilizing OD thresholds to cull high-risk eggs creates a filtered data set, as the most heavily infected vertical transmission paths are often removed from the population before they can be assessed in returning adults. Furthermore, when conservation concerns for at-risk populations supersede these culling protocols, it introduces additional variability into the transmission pathway. This management-induced selection bias limits our ability to fully quantify the role of vertical transmission, as the observed returning population primarily represents individuals that either passed through a selective screening process or were spared due to conservation priorities.; 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45"/>
    <w:bookmarkStart w:id="46" w:name="next-steps"/>
    <w:p>
      <w:pPr>
        <w:pStyle w:val="Heading4"/>
      </w:pPr>
      <w:r>
        <w:t xml:space="preserve">Next Steps</w: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p>
      <w:r>
        <w:br w:type="page"/>
      </w:r>
    </w:p>
    <w:bookmarkEnd w:id="46"/>
    <w:bookmarkEnd w:id="47"/>
    <w:bookmarkStart w:id="67" w:name="X174edaea5db2960a5a51ad38e5e58745582ad0a"/>
    <w:p>
      <w:pPr>
        <w:pStyle w:val="Heading3"/>
      </w:pPr>
      <w:r>
        <w:t xml:space="preserve">Project 2401 | Epidemiological modeling of infectious hematopoietic necrosis virus in Sockeye salmon</w:t>
      </w:r>
    </w:p>
    <w:p>
      <w:pPr>
        <w:pStyle w:val="FirstParagraph"/>
      </w:pPr>
      <w:r>
        <w:rPr>
          <w:b/>
          <w:bCs/>
        </w:rPr>
        <w:t xml:space="preserve">Location:</w:t>
      </w:r>
      <w:r>
        <w:t xml:space="preserve"> </w:t>
      </w:r>
      <w:r>
        <w:t xml:space="preserve">Okanagan;#Nadina Hatchery;#Fulton Hatchery;#Pinkut Hatchery;#Weaver Creek Spawning Channels</w:t>
      </w:r>
    </w:p>
    <w:p>
      <w:pPr>
        <w:pStyle w:val="BodyText"/>
      </w:pPr>
      <w:r>
        <w:t xml:space="preserve">NULL</w:t>
      </w:r>
      <w:r>
        <w:t xml:space="preserve"> </w:t>
      </w:r>
      <w:r>
        <w:t xml:space="preserve">#### 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Start w:id="48" w:name="methods-and-findings-2"/>
    <w:p>
      <w:pPr>
        <w:pStyle w:val="Heading4"/>
      </w:pPr>
      <w:r>
        <w:t xml:space="preserve">Methods and Findings</w:t>
      </w:r>
    </w:p>
    <w:p>
      <w:pPr>
        <w:pStyle w:val="FirstParagraph"/>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48"/>
    <w:bookmarkStart w:id="64" w:name="tables-and-figures-2"/>
    <w:p>
      <w:pPr>
        <w:pStyle w:val="Heading4"/>
      </w:pPr>
      <w:r>
        <w:t xml:space="preserve">Tables and Figures</w:t>
      </w:r>
    </w:p>
    <w:p>
      <w:pPr>
        <w:pStyle w:val="CaptionedFigure"/>
      </w:pPr>
      <w:r>
        <w:drawing>
          <wp:inline>
            <wp:extent cx="5672328" cy="5334000"/>
            <wp:effectExtent b="0" l="0" r="0" t="0"/>
            <wp:docPr descr="Map showing the locations of the Sockeye Salmon spawning channels (red circles) within the Skeena and Fraser River watersheds, revealed by blue and olive shading; respectively." title="" id="50" name="Picture"/>
            <a:graphic>
              <a:graphicData uri="http://schemas.openxmlformats.org/drawingml/2006/picture">
                <pic:pic>
                  <pic:nvPicPr>
                    <pic:cNvPr descr="figures/project_figures/2401/Figure%201.jpg" id="51" name="Picture"/>
                    <pic:cNvPicPr>
                      <a:picLocks noChangeArrowheads="1" noChangeAspect="1"/>
                    </pic:cNvPicPr>
                  </pic:nvPicPr>
                  <pic:blipFill>
                    <a:blip r:embed="rId49"/>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53" name="Picture"/>
            <a:graphic>
              <a:graphicData uri="http://schemas.openxmlformats.org/drawingml/2006/picture">
                <pic:pic>
                  <pic:nvPicPr>
                    <pic:cNvPr descr="figures/project_figures/2401/Figure%202.png" id="54" name="Picture"/>
                    <pic:cNvPicPr>
                      <a:picLocks noChangeArrowheads="1" noChangeAspect="1"/>
                    </pic:cNvPicPr>
                  </pic:nvPicPr>
                  <pic:blipFill>
                    <a:blip r:embed="rId52"/>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Plot illustrating a positive relationship between IHNV prevalence in males (y-axis) and females (x-axis)" title="" id="56" name="Picture"/>
            <a:graphic>
              <a:graphicData uri="http://schemas.openxmlformats.org/drawingml/2006/picture">
                <pic:pic>
                  <pic:nvPicPr>
                    <pic:cNvPr descr="figures/project_figures/2401/Figure%203.png" id="57" name="Picture"/>
                    <pic:cNvPicPr>
                      <a:picLocks noChangeArrowheads="1" noChangeAspect="1"/>
                    </pic:cNvPicPr>
                  </pic:nvPicPr>
                  <pic:blipFill>
                    <a:blip r:embed="rId55"/>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Plot illustrating a positive relationship between IHNV prevalence in males (y-axis) and females (x-axis)</w:t>
      </w:r>
    </w:p>
    <w:p>
      <w:pPr>
        <w:pStyle w:val="CaptionedFigure"/>
      </w:pPr>
      <w:r>
        <w:drawing>
          <wp:inline>
            <wp:extent cx="5943600" cy="3961014"/>
            <wp:effectExtent b="0" l="0" r="0" t="0"/>
            <wp:docPr descr="Plot illustrating the predicted IHNV prevalence in returning adult Sockeye salmon to Fulton River Spawning Channel based on IHNV prevalence in fry. Grey shading represents 95% confidence intervals." title="" id="59" name="Picture"/>
            <a:graphic>
              <a:graphicData uri="http://schemas.openxmlformats.org/drawingml/2006/picture">
                <pic:pic>
                  <pic:nvPicPr>
                    <pic:cNvPr descr="figures/project_figures/2401/Figure%204.png" id="60" name="Picture"/>
                    <pic:cNvPicPr>
                      <a:picLocks noChangeArrowheads="1" noChangeAspect="1"/>
                    </pic:cNvPicPr>
                  </pic:nvPicPr>
                  <pic:blipFill>
                    <a:blip r:embed="rId58"/>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Cluster diagram illustrating similarities in IHNV prevalence of adult female Sockeye salmon across spawning channels over a 32 year time period." title="" id="62" name="Picture"/>
            <a:graphic>
              <a:graphicData uri="http://schemas.openxmlformats.org/drawingml/2006/picture">
                <pic:pic>
                  <pic:nvPicPr>
                    <pic:cNvPr descr="figures/project_figures/2401/Figure%205.png" id="63" name="Picture"/>
                    <pic:cNvPicPr>
                      <a:picLocks noChangeArrowheads="1" noChangeAspect="1"/>
                    </pic:cNvPicPr>
                  </pic:nvPicPr>
                  <pic:blipFill>
                    <a:blip r:embed="rId61"/>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Cluster diagram illustrating similarities in IHNV prevalence of adult female Sockeye salmon across spawning channels over a 32 year time period.</w:t>
      </w:r>
    </w:p>
    <w:bookmarkEnd w:id="64"/>
    <w:bookmarkStart w:id="65" w:name="insights-1"/>
    <w:p>
      <w:pPr>
        <w:pStyle w:val="Heading4"/>
      </w:pPr>
      <w:r>
        <w:t xml:space="preserve">Insights</w:t>
      </w:r>
    </w:p>
    <w:p>
      <w:pPr>
        <w:pStyle w:val="FirstParagraph"/>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65"/>
    <w:bookmarkStart w:id="66" w:name="next-steps-1"/>
    <w:p>
      <w:pPr>
        <w:pStyle w:val="Heading4"/>
      </w:pPr>
      <w:r>
        <w:t xml:space="preserve">Next Steps</w:t>
      </w:r>
    </w:p>
    <w:p>
      <w:pPr>
        <w:pStyle w:val="FirstParagraph"/>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p>
      <w:r>
        <w:br w:type="page"/>
      </w:r>
    </w:p>
    <w:p>
      <w:r>
        <w:br w:type="page"/>
      </w:r>
    </w:p>
    <w:bookmarkEnd w:id="66"/>
    <w:bookmarkEnd w:id="67"/>
    <w:bookmarkStart w:id="75" w:name="Xc121236a2e9a7ec05e8dc1b321f284def76d9a6"/>
    <w:p>
      <w:pPr>
        <w:pStyle w:val="Heading3"/>
      </w:pPr>
      <w:r>
        <w:t xml:space="preserve">Project 2402 | Quantifying Yukon Chinook migration mortality and its implications for fisheries management and rebuilding under the Fish Stock Provisions of the Fisheries Act</w:t>
      </w:r>
    </w:p>
    <w:p>
      <w:pPr>
        <w:pStyle w:val="FirstParagraph"/>
      </w:pPr>
      <w:r>
        <w:rPr>
          <w:b/>
          <w:bCs/>
        </w:rPr>
        <w:t xml:space="preserve">Location:</w:t>
      </w:r>
      <w:r>
        <w:t xml:space="preserve"> </w:t>
      </w:r>
      <w:r>
        <w:t xml:space="preserve">Yukon River</w:t>
      </w:r>
    </w:p>
    <w:bookmarkStart w:id="68" w:name="highlights-2"/>
    <w:p>
      <w:pPr>
        <w:pStyle w:val="Heading4"/>
      </w:pPr>
      <w:r>
        <w:t xml:space="preserve">Highlights</w:t>
      </w:r>
    </w:p>
    <w:p>
      <w:pPr>
        <w:pStyle w:val="FirstParagraph"/>
      </w:pPr>
      <w:r>
        <w:t xml:space="preserve">Yukon River Chinook salmon returns have remained critically low in recent years, causing immense hardship for Yukon river communities that have relied on salmon for subsistence, cultural practices, and food security for generations.</w:t>
      </w:r>
    </w:p>
    <w:p>
      <w:pPr>
        <w:pStyle w:val="BodyText"/>
      </w:pPr>
      <w:r>
        <w:t xml:space="preserve">The causes of these declines are likely multifactorial; however, in recent years, large numbers of returning adults have gone</w:t>
      </w:r>
      <w:r>
        <w:t xml:space="preserve"> </w:t>
      </w:r>
      <w:r>
        <w:t xml:space="preserve">“</w:t>
      </w:r>
      <w:r>
        <w:t xml:space="preserve">missing</w:t>
      </w:r>
      <w:r>
        <w:t xml:space="preserve">”</w:t>
      </w:r>
      <w:r>
        <w:t xml:space="preserve"> </w:t>
      </w:r>
      <w:r>
        <w:t xml:space="preserve">during their freshwater migration in Alaska. This has raised concerns that mortality may be occurring after assessment programs enumerate Chinook passage from Alaska into Canada, potentially undermining the efficacy of fisheries management measures.</w:t>
      </w:r>
    </w:p>
    <w:p>
      <w:pPr>
        <w:pStyle w:val="BodyText"/>
      </w:pPr>
      <w:r>
        <w:t xml:space="preserve">An international collaboration among DFO Science, Yukon Rivers Transboundary Area, Yukon First Nations, and the Alaska Department of Fish and Game tagged and tracked adult Chinook during their freshwater spawning migration to quantify migration related mortality.</w:t>
      </w:r>
    </w:p>
    <w:p>
      <w:pPr>
        <w:pStyle w:val="BodyText"/>
      </w:pPr>
      <w:r>
        <w:t xml:space="preserve">Insights from this work can be used to inform precautionary buffers for a border passage goal (i.e., to account for post-border mortality) and in season management of total mortality (fishing and environment) all to support rebuilding and recovery efforts.</w:t>
      </w:r>
    </w:p>
    <w:p>
      <w:pPr>
        <w:pStyle w:val="BodyText"/>
      </w:pPr>
      <w:r>
        <w:t xml:space="preserve">More broadly, the project has established significant infrastructure and catalyzed collaborations that will support continued monitoring and assessment for at least three more years.</w:t>
      </w:r>
    </w:p>
    <w:bookmarkEnd w:id="68"/>
    <w:bookmarkStart w:id="69" w:name="background-2"/>
    <w:p>
      <w:pPr>
        <w:pStyle w:val="Heading4"/>
      </w:pPr>
      <w:r>
        <w:t xml:space="preserve">Background</w:t>
      </w:r>
    </w:p>
    <w:p>
      <w:pPr>
        <w:pStyle w:val="FirstParagraph"/>
      </w:pPr>
      <w:r>
        <w:t xml:space="preserve">Returns of Chinook Salmon to the Yukon River have been declining for over 30 years, with 2020 - 2024 seeing five of the lowest returns of Canadian-origin Chinook Salmon on record (Figure 1, Figure 2a). Coincident with these declines, substantial en-route freshwater migration mortality has been observed in some years before fish reach Canada. Estimates from assessments sites near the river mouth and at the international border suggest that, in certain years, more than 40% of Canadian-origin Chinook may have died prior to reaching Canadian waters (Figure 2b).</w:t>
      </w:r>
    </w:p>
    <w:p>
      <w:pPr>
        <w:pStyle w:val="BodyText"/>
      </w:pPr>
      <w:r>
        <w:t xml:space="preserve">Estimates of natural mortality during the spawning migration in Canada are not available. As a result, fisheries managers work under the assumption that annual spawning escapement is equal to border passage minus any in-river harvest. Given the high levels of mortality observed in the Alaskan portion of the drainage in some years, this assumption has become increasingly tenuous and if violated has the potential to severely undermine fishery management measures and rebuilding and recovery. To help fill the knowledge gap, DFO Science and the Yukon Rivers and Transboundary Area partnered with the Yukon First Nation Salmon Stewardship Alliance (supported by Council of Yukon First Nations), Yukon First Nations, and the Alaska Department of Fish and Game to tag and track the fate of adult Yukon River Chinook salmon throughout their extensive freshwater spawning migration.</w:t>
      </w:r>
    </w:p>
    <w:bookmarkEnd w:id="69"/>
    <w:bookmarkStart w:id="70" w:name="methods-and-findings-3"/>
    <w:p>
      <w:pPr>
        <w:pStyle w:val="Heading4"/>
      </w:pPr>
      <w:r>
        <w:t xml:space="preserve">Methods and Findings</w:t>
      </w:r>
    </w:p>
    <w:p>
      <w:pPr>
        <w:pStyle w:val="FirstParagraph"/>
      </w:pPr>
      <w:r>
        <w:t xml:space="preserve">This project complimented tagging, telemetry tracking, and statistical models to estimate spawning migration mortality, alongside assessment of stock abundance and Conservation Unit (CU) status. Details of the latter are described in Connors et al. 2025 and here we briefly describe the tagging components of the work.</w:t>
      </w:r>
    </w:p>
    <w:p>
      <w:pPr>
        <w:pStyle w:val="BodyText"/>
      </w:pPr>
      <w:r>
        <w:t xml:space="preserve">Adult Yukon River Chinook salmon were tagged in the lower Alaskan portion of the Yukon River in 2023 and 2024. Migration rates and fate of tagged fish were monitored using a network of remote tracking stations (RTS) deployed throughout Alaska and the Yukon Territory, supplemented by aerial telemetry surveys. Tissue samples were collected from each tagged fish and analyzed by the DFO Molecular Genetics Lab to assign individuals to Canadian Yukon River CUs. These genetic assignments identified the CU each fish was expected to reach. Tagged fish were also aged by the Alaska Department of Fish and Game ageing lab via scale samples. Sex of individual fish was determined by combined visual and genetic methods.</w:t>
      </w:r>
    </w:p>
    <w:p>
      <w:pPr>
        <w:pStyle w:val="BodyText"/>
      </w:pPr>
      <w:r>
        <w:t xml:space="preserve">Remote tracking of Chinook salmon in the Canadian portion of the Yukon River was conducted using ATS R4500 receivers deployed at RTS sites. Beginning in 2023, DFO deployed four RTS: three along the mainstem Yukon River and one on the Porcupine River near Old Crow. During 2024, monitoring expanded substantially through a coordinated effort between DFO and the Yukon First Nations Salmon Stewardship Alliance (YFNSSA), undertaken with guidance from Yukon First Nations. This collaboration resulted in the deployment of 20 RTS towers across the basin (Figure 3). The RTS were strategically positioned throughout the Canadian drainage to monitor fish passage at key assessment locations. Stations at Dawson City and Rampart House detected Chinook salmon entering the Yukon Chinook Stock Management unit (SMU) and the Porcupine Chinook SMUs, respectively. Each RTS consisted of a 20 ft tall aluminum mast with antennas mounted at the top to maximize detection range and was installed on elevated riverbanks. Solar powered systems enabled continuous, autonomous operation throughout the migration period. The RTS network provided high-resolution data on movement patterns, timing, and fate of tagged Chinook salmon.</w:t>
      </w:r>
    </w:p>
    <w:p>
      <w:pPr>
        <w:pStyle w:val="BodyText"/>
      </w:pPr>
      <w:r>
        <w:t xml:space="preserve">Aerial telemetry surveys were conducted using a Maule M-7 fixed wing plane flying at 300-600 m altitude and approximately 160 km hr ⁻¹. An ATS R4520 receiver was operated onboard with dualH antennas mounted to the wings. Flights followed the Yukon River mainstem and its major tributaries to detect tagged fish. Aerial surveys expanded spatial coverage and provided finer-scale movement information, including identification of migration dropouts and verification of spawning locations, thereby enhancing the spatial resolution and completeness of the telemetry dataset.</w:t>
      </w:r>
    </w:p>
    <w:p>
      <w:pPr>
        <w:pStyle w:val="BodyText"/>
      </w:pPr>
      <w:r>
        <w:t xml:space="preserve">A hierarchical Bayesian mark-recapture model is in development to estimate survival by river segment and CU. This framework explicitly accounts for imperfect detections, small sample sizes, and uncertainty in genetic assignments. It will be used to derive annual and multi-year estimates of migration mortality by CU in relation to environmental conditions experienced during spawning migrations.</w:t>
      </w:r>
    </w:p>
    <w:p>
      <w:pPr>
        <w:pStyle w:val="BodyText"/>
      </w:pPr>
      <w:r>
        <w:t xml:space="preserve">Preliminary analysis of the tagging data suggest Yukon Chinook migrate at an average of 51 km d-1 (range 38-63 km d-1 ), and the furthest distance travelled was over 3200 kms. In 2024, an estimated 85% of tagged Chinook likely reached their assigned CU spawning grounds. This compares to an estimate of 84% survival of migrating Chinook in the Alaskan portion of the river (as estimated by sonar projects at the river mouth and Yukon/Alaska border) in 2024 which is remarkably similar. If this relationship persists in subsequent years, in-season estimates of migration mortality derived in Alaska may help inform expected migration mortality in Canada and support development of precautionary buffers for bilateral border passage goals under the Yukon River Agreement.</w:t>
      </w:r>
    </w:p>
    <w:bookmarkEnd w:id="70"/>
    <w:bookmarkStart w:id="71" w:name="tables-and-figures-3"/>
    <w:p>
      <w:pPr>
        <w:pStyle w:val="Heading4"/>
      </w:pPr>
      <w:r>
        <w:t xml:space="preserve">Tables and Figures</w:t>
      </w:r>
    </w:p>
    <w:p>
      <w:pPr>
        <w:pStyle w:val="FirstParagraph"/>
      </w:pPr>
      <w:r>
        <w:t xml:space="preserve">Figure 1. Yukon River Chinook salmon Conservation Units and their corresponding Wild Salmon Policy biological statuses, as well as major contemporary adult assessment sites. Biological status are based on assessment described in Connors et al. 2025.</w:t>
      </w:r>
    </w:p>
    <w:p>
      <w:pPr>
        <w:pStyle w:val="BodyText"/>
      </w:pPr>
      <w:r>
        <w:t xml:space="preserve">Figure 2. (a) Reconstructions of total returns, and spawning escapement, of Canadian-origin Yukon Chinook and (b) estimates adult freshwater migration survival between Pilot Station (near mouth of river) and Eagle (at Alaska-Yukon Territory border) sonar assessment sites for years where it was estimable (2005 to present).</w:t>
      </w:r>
    </w:p>
    <w:p>
      <w:pPr>
        <w:pStyle w:val="BodyText"/>
      </w:pPr>
      <w:r>
        <w:t xml:space="preserve">Figure 3. Yukon River Chinook Salmon Conservation Units and locations of the 2024 remote tracking stations.</w:t>
      </w:r>
    </w:p>
    <w:p>
      <w:pPr>
        <w:pStyle w:val="BodyText"/>
      </w:pPr>
      <w:r>
        <w:t xml:space="preserve">Figure 4. Yukon River Chinook Salmon Conservation Units and location of aerial tracking detections of tagged Chinook Salmon and their individual genetic assignments.</w:t>
      </w:r>
    </w:p>
    <w:bookmarkEnd w:id="71"/>
    <w:bookmarkStart w:id="72" w:name="insights-2"/>
    <w:p>
      <w:pPr>
        <w:pStyle w:val="Heading4"/>
      </w:pPr>
      <w:r>
        <w:t xml:space="preserve">Insights</w:t>
      </w:r>
    </w:p>
    <w:p>
      <w:pPr>
        <w:pStyle w:val="FirstParagraph"/>
      </w:pPr>
      <w:r>
        <w:t xml:space="preserve">This project has helped develop infrastructure, and catalyze international science based collaboration, to understand the ecology of spawning migration in Yukon Chinook that undergo one of the longest freshwater migrations of any Pacific Salmon. Through tagging, tracking, and statistical analyses we have started to be able to shed light on rates of freshwater migration and the magnitude of spawning migration mortality, by Conservation Unit. These insights can then be related to analysis that characterize population dynamics, estimate biological benchmarks, assess Conservation Unit statuses, and quantify expected biological and fishery consequences of current and alternative harvest management measures for Yukon Chinook.</w:t>
      </w:r>
    </w:p>
    <w:p>
      <w:pPr>
        <w:pStyle w:val="BodyText"/>
      </w:pPr>
      <w:r>
        <w:t xml:space="preserve">The establishment of a network of water temperature monitoring stations that this project helped establish will help support water temperature monitoring for years to come and linking freshwater conditions to migration mortality.</w:t>
      </w:r>
    </w:p>
    <w:p>
      <w:pPr>
        <w:pStyle w:val="BodyText"/>
      </w:pPr>
      <w:r>
        <w:t xml:space="preserve">Preliminary analyses suggest migration mortality can be well estimated by Conservation Unit and that tagging and telemetry based estimates of mortality in the Canadian portion of the river basin correlated with sonar based estimates in the Alaskan portion of the river. If this pattern holds with more years of data annual estimates of migration mortality in the Alaskan portion of the river can be used in-season to adjust expected migration mortality in the Canadian portion of the river and inform precautionary buffers for the border passage goal used bilaterally under the Yukon River Agreement.</w:t>
      </w:r>
    </w:p>
    <w:bookmarkEnd w:id="72"/>
    <w:bookmarkStart w:id="73" w:name="next-steps-2"/>
    <w:p>
      <w:pPr>
        <w:pStyle w:val="Heading4"/>
      </w:pPr>
      <w:r>
        <w:t xml:space="preserve">Next Steps</w:t>
      </w:r>
    </w:p>
    <w:p>
      <w:pPr>
        <w:pStyle w:val="FirstParagraph"/>
      </w:pPr>
      <w:r>
        <w:t xml:space="preserve">Key next steps include:</w:t>
      </w:r>
    </w:p>
    <w:p>
      <w:pPr>
        <w:pStyle w:val="BodyText"/>
      </w:pPr>
      <w:r>
        <w:t xml:space="preserve">development of hierarchical Bayesian mark-recapture models to estimate survival by river segment and CU in a statistically integrated manner that accounts for imperfect detections, small sample sizes, and uncertainty in genetic assignments and that can be scalable to incorporate future years’ data.</w:t>
      </w:r>
    </w:p>
    <w:p>
      <w:pPr>
        <w:pStyle w:val="BodyText"/>
      </w:pPr>
      <w:r>
        <w:t xml:space="preserve">continued tagging and tracking over at least three additional years, in collaboration with Yukon First Nations and the Alaska Department of Fish and Game, will expand sample sizes and strengthen inference across CUs and environmental conditions.</w:t>
      </w:r>
    </w:p>
    <w:p>
      <w:pPr>
        <w:pStyle w:val="BodyText"/>
      </w:pPr>
      <w:r>
        <w:t xml:space="preserve">leveraging the insights from continued assessment to inform in-season precautionary buffers for border passage goals that reflect expected migration mortality in Canadian portion of river after Chinook salmon migrate past border.</w:t>
      </w:r>
    </w:p>
    <w:bookmarkEnd w:id="73"/>
    <w:bookmarkStart w:id="74" w:name="references-1"/>
    <w:p>
      <w:pPr>
        <w:pStyle w:val="Heading4"/>
      </w:pPr>
      <w:r>
        <w:t xml:space="preserve">References</w:t>
      </w:r>
    </w:p>
    <w:p>
      <w:pPr>
        <w:pStyle w:val="Bibliography"/>
      </w:pPr>
      <w:r>
        <w:t xml:space="preserve">Connors, B.M., O’Dell, A., Hunter, H., Glaser, D., Gill, J., Rossi, S., and Churchland, C. 2025. Stock status and biological and fishery consequences of alternative harvest and rebuilding actions for Yukon River Chinook salmon (Oncorhynchus tshawytscha). DFO Can. Sci. Advis. Sec. Res. Doc. 2025/nnn. iv + 130 p. (link)</w:t>
      </w:r>
    </w:p>
    <w:p>
      <w:r>
        <w:br w:type="page"/>
      </w:r>
    </w:p>
    <w:p>
      <w:r>
        <w:br w:type="page"/>
      </w:r>
    </w:p>
    <w:bookmarkEnd w:id="74"/>
    <w:bookmarkEnd w:id="75"/>
    <w:bookmarkStart w:id="76" w:name="X6f2867fc98decaafa143aad3ab673700e2947b5"/>
    <w:p>
      <w:pPr>
        <w:pStyle w:val="Heading3"/>
      </w:pPr>
      <w:r>
        <w:t xml:space="preserve">Project NA | San Juan River Adult and Juvenile Assessment Program</w:t>
      </w:r>
    </w:p>
    <w:p>
      <w:pPr>
        <w:pStyle w:val="FirstParagraph"/>
      </w:pPr>
      <w:r>
        <w:rPr>
          <w:b/>
          <w:bCs/>
        </w:rPr>
        <w:t xml:space="preserve">Location:</w:t>
      </w:r>
      <w:r>
        <w:t xml:space="preserve"> </w:t>
      </w:r>
      <w:r>
        <w:t xml:space="preserve">San Juan River;#Port San Juan;#4 Mile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76"/>
    <w:bookmarkStart w:id="96" w:name="Xe4128c7208d2f1753ed5d92c17c29d64889da5d"/>
    <w:p>
      <w:pPr>
        <w:pStyle w:val="Heading3"/>
      </w:pPr>
      <w:r>
        <w:t xml:space="preserve">Project 2404 | Improving baseline knowledge of environmental conditions in Vancouver Islands fjords through observations and modelling, with a focus on hypoxia dynamics, climate change, and the potential implications for Pacific salmon</w:t>
      </w:r>
    </w:p>
    <w:p>
      <w:pPr>
        <w:pStyle w:val="FirstParagraph"/>
      </w:pPr>
      <w:r>
        <w:rPr>
          <w:b/>
          <w:bCs/>
        </w:rPr>
        <w:t xml:space="preserve">Location:</w:t>
      </w:r>
      <w:r>
        <w:t xml:space="preserve"> </w:t>
      </w:r>
      <w:r>
        <w:t xml:space="preserve">Clayoquot Sound</w:t>
      </w:r>
    </w:p>
    <w:bookmarkStart w:id="77" w:name="highlights-3"/>
    <w:p>
      <w:pPr>
        <w:pStyle w:val="Heading4"/>
      </w:pPr>
      <w:r>
        <w:t xml:space="preserve">Highlights</w:t>
      </w:r>
    </w:p>
    <w:p>
      <w:pPr>
        <w:pStyle w:val="FirstParagraph"/>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77"/>
    <w:bookmarkStart w:id="78" w:name="background-3"/>
    <w:p>
      <w:pPr>
        <w:pStyle w:val="Heading4"/>
      </w:pPr>
      <w:r>
        <w:t xml:space="preserve">Background</w:t>
      </w:r>
    </w:p>
    <w:p>
      <w:pPr>
        <w:pStyle w:val="FirstParagraph"/>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78"/>
    <w:bookmarkStart w:id="79" w:name="methods-and-findings-4"/>
    <w:p>
      <w:pPr>
        <w:pStyle w:val="Heading4"/>
      </w:pPr>
      <w:r>
        <w:t xml:space="preserve">Methods and Findings</w:t>
      </w:r>
    </w:p>
    <w:p>
      <w:pPr>
        <w:pStyle w:val="FirstParagraph"/>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79"/>
    <w:bookmarkStart w:id="92" w:name="tables-and-figures-4"/>
    <w:p>
      <w:pPr>
        <w:pStyle w:val="Heading4"/>
      </w:pPr>
      <w:r>
        <w:t xml:space="preserve">Tables and Figures</w:t>
      </w:r>
    </w:p>
    <w:p>
      <w:pPr>
        <w:pStyle w:val="CaptionedFigure"/>
      </w:pPr>
      <w:r>
        <w:drawing>
          <wp:inline>
            <wp:extent cx="4627418" cy="3334327"/>
            <wp:effectExtent b="0" l="0" r="0" t="0"/>
            <wp:docPr descr="West coast Vancouver Island (WCVI) model domain. Colourscale shows the model bathymetry (in meters)" title="" id="81" name="Picture"/>
            <a:graphic>
              <a:graphicData uri="http://schemas.openxmlformats.org/drawingml/2006/picture">
                <pic:pic>
                  <pic:nvPicPr>
                    <pic:cNvPr descr="figures/project_figures/2404/Figure%201.png" id="82" name="Picture"/>
                    <pic:cNvPicPr>
                      <a:picLocks noChangeArrowheads="1" noChangeAspect="1"/>
                    </pic:cNvPicPr>
                  </pic:nvPicPr>
                  <pic:blipFill>
                    <a:blip r:embed="rId80"/>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West coast Vancouver Island (WCVI) model domain. Colourscale shows the model bathymetry (in meters)</w:t>
      </w:r>
    </w:p>
    <w:p>
      <w:pPr>
        <w:pStyle w:val="CaptionedFigure"/>
      </w:pPr>
      <w:r>
        <w:drawing>
          <wp:inline>
            <wp:extent cx="5867400" cy="1676400"/>
            <wp:effectExtent b="0" l="0" r="0" t="0"/>
            <wp:docPr descr="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84" name="Picture"/>
            <a:graphic>
              <a:graphicData uri="http://schemas.openxmlformats.org/drawingml/2006/picture">
                <pic:pic>
                  <pic:nvPicPr>
                    <pic:cNvPr descr="figures/project_figures/2404/Figure%202.jpg" id="85" name="Picture"/>
                    <pic:cNvPicPr>
                      <a:picLocks noChangeArrowheads="1" noChangeAspect="1"/>
                    </pic:cNvPicPr>
                  </pic:nvPicPr>
                  <pic:blipFill>
                    <a:blip r:embed="rId83"/>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87" name="Picture"/>
            <a:graphic>
              <a:graphicData uri="http://schemas.openxmlformats.org/drawingml/2006/picture">
                <pic:pic>
                  <pic:nvPicPr>
                    <pic:cNvPr descr="figures/project_figures/2404/Figure%203.png" id="88" name="Picture"/>
                    <pic:cNvPicPr>
                      <a:picLocks noChangeArrowheads="1" noChangeAspect="1"/>
                    </pic:cNvPicPr>
                  </pic:nvPicPr>
                  <pic:blipFill>
                    <a:blip r:embed="rId86"/>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90" name="Picture"/>
            <a:graphic>
              <a:graphicData uri="http://schemas.openxmlformats.org/drawingml/2006/picture">
                <pic:pic>
                  <pic:nvPicPr>
                    <pic:cNvPr descr="figures/project_figures/2404/Figure%204.png" id="91" name="Picture"/>
                    <pic:cNvPicPr>
                      <a:picLocks noChangeArrowheads="1" noChangeAspect="1"/>
                    </pic:cNvPicPr>
                  </pic:nvPicPr>
                  <pic:blipFill>
                    <a:blip r:embed="rId89"/>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92"/>
    <w:bookmarkStart w:id="93" w:name="insights-3"/>
    <w:p>
      <w:pPr>
        <w:pStyle w:val="Heading4"/>
      </w:pPr>
      <w:r>
        <w:t xml:space="preserve">Insights</w:t>
      </w:r>
    </w:p>
    <w:p>
      <w:pPr>
        <w:pStyle w:val="FirstParagraph"/>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93"/>
    <w:bookmarkStart w:id="94" w:name="next-steps-3"/>
    <w:p>
      <w:pPr>
        <w:pStyle w:val="Heading4"/>
      </w:pPr>
      <w:r>
        <w:t xml:space="preserve">Next Steps</w:t>
      </w:r>
    </w:p>
    <w:p>
      <w:pPr>
        <w:pStyle w:val="FirstParagraph"/>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94"/>
    <w:bookmarkStart w:id="95" w:name="references-2"/>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p>
      <w:r>
        <w:br w:type="page"/>
      </w:r>
    </w:p>
    <w:bookmarkEnd w:id="95"/>
    <w:bookmarkEnd w:id="96"/>
    <w:bookmarkStart w:id="114" w:name="Xd2fa7cd2462ef5c3d7999d5cab6b5bf0d80e266"/>
    <w:p>
      <w:pPr>
        <w:pStyle w:val="Heading3"/>
      </w:pPr>
      <w:r>
        <w:t xml:space="preserve">Project 2405 | Biological models to support prioritizing salmon stocks under future climates</w:t>
      </w:r>
    </w:p>
    <w:p>
      <w:pPr>
        <w:pStyle w:val="FirstParagraph"/>
      </w:pPr>
      <w:r>
        <w:rPr>
          <w:b/>
          <w:bCs/>
        </w:rPr>
        <w:t xml:space="preserve">Location:</w:t>
      </w:r>
      <w:r>
        <w:t xml:space="preserve"> </w:t>
      </w:r>
      <w:r>
        <w:t xml:space="preserve">Pacific Biological Station;#PSEC West Vancouver;#IOS Sidney</w:t>
      </w:r>
    </w:p>
    <w:bookmarkStart w:id="97" w:name="highlights-4"/>
    <w:p>
      <w:pPr>
        <w:pStyle w:val="Heading4"/>
      </w:pPr>
      <w:r>
        <w:t xml:space="preserve">Highlights</w:t>
      </w:r>
    </w:p>
    <w:p>
      <w:pPr>
        <w:pStyle w:val="FirstParagraph"/>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97"/>
    <w:bookmarkStart w:id="98" w:name="background-4"/>
    <w:p>
      <w:pPr>
        <w:pStyle w:val="Heading4"/>
      </w:pPr>
      <w:r>
        <w:t xml:space="preserve">Background</w:t>
      </w:r>
    </w:p>
    <w:p>
      <w:pPr>
        <w:pStyle w:val="FirstParagraph"/>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98"/>
    <w:bookmarkStart w:id="99" w:name="methods-and-findings-5"/>
    <w:p>
      <w:pPr>
        <w:pStyle w:val="Heading4"/>
      </w:pPr>
      <w:r>
        <w:t xml:space="preserve">Methods and Findings</w:t>
      </w:r>
    </w:p>
    <w:p>
      <w:pPr>
        <w:pStyle w:val="FirstParagraph"/>
      </w:pPr>
      <w:r>
        <w:t xml:space="preserve">Overview of the modelWe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99"/>
    <w:bookmarkStart w:id="112" w:name="tables-and-figures-5"/>
    <w:p>
      <w:pPr>
        <w:pStyle w:val="Heading4"/>
      </w:pPr>
      <w:r>
        <w:t xml:space="preserve">Tables and Figures</w:t>
      </w:r>
    </w:p>
    <w:p>
      <w:pPr>
        <w:pStyle w:val="CaptionedFigure"/>
      </w:pPr>
      <w:r>
        <w:drawing>
          <wp:inline>
            <wp:extent cx="5943600" cy="3381375"/>
            <wp:effectExtent b="0" l="0" r="0" t="0"/>
            <wp:docPr descr="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01" name="Picture"/>
            <a:graphic>
              <a:graphicData uri="http://schemas.openxmlformats.org/drawingml/2006/picture">
                <pic:pic>
                  <pic:nvPicPr>
                    <pic:cNvPr descr="figures/project_figures/2405/Figure%201.png" id="102" name="Picture"/>
                    <pic:cNvPicPr>
                      <a:picLocks noChangeArrowheads="1" noChangeAspect="1"/>
                    </pic:cNvPicPr>
                  </pic:nvPicPr>
                  <pic:blipFill>
                    <a:blip r:embed="rId100"/>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Map of the populations included in the model. This includes the rearing lakes, the rivers, and the polygons that define the coastal shelf migration in the first marine summer. Open ocean domain (not shown) is shared among all populations." title="" id="104" name="Picture"/>
            <a:graphic>
              <a:graphicData uri="http://schemas.openxmlformats.org/drawingml/2006/picture">
                <pic:pic>
                  <pic:nvPicPr>
                    <pic:cNvPr descr="figures/project_figures/2405/Figure%202.png" id="105" name="Picture"/>
                    <pic:cNvPicPr>
                      <a:picLocks noChangeArrowheads="1" noChangeAspect="1"/>
                    </pic:cNvPicPr>
                  </pic:nvPicPr>
                  <pic:blipFill>
                    <a:blip r:embed="rId103"/>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07" name="Picture"/>
            <a:graphic>
              <a:graphicData uri="http://schemas.openxmlformats.org/drawingml/2006/picture">
                <pic:pic>
                  <pic:nvPicPr>
                    <pic:cNvPr descr="figures/project_figures/2405/Figure%203.jpg" id="108" name="Picture"/>
                    <pic:cNvPicPr>
                      <a:picLocks noChangeArrowheads="1" noChangeAspect="1"/>
                    </pic:cNvPicPr>
                  </pic:nvPicPr>
                  <pic:blipFill>
                    <a:blip r:embed="rId106"/>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10" name="Picture"/>
            <a:graphic>
              <a:graphicData uri="http://schemas.openxmlformats.org/drawingml/2006/picture">
                <pic:pic>
                  <pic:nvPicPr>
                    <pic:cNvPr descr="figures/project_figures/2405/Figure%204.jpg" id="111" name="Picture"/>
                    <pic:cNvPicPr>
                      <a:picLocks noChangeArrowheads="1" noChangeAspect="1"/>
                    </pic:cNvPicPr>
                  </pic:nvPicPr>
                  <pic:blipFill>
                    <a:blip r:embed="rId109"/>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12"/>
    <w:bookmarkStart w:id="113" w:name="insights-4"/>
    <w:p>
      <w:pPr>
        <w:pStyle w:val="Heading4"/>
      </w:pPr>
      <w:r>
        <w:t xml:space="preserve">Insights</w:t>
      </w:r>
    </w:p>
    <w:p>
      <w:pPr>
        <w:pStyle w:val="FirstParagraph"/>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p>
      <w:pPr>
        <w:pStyle w:val="BodyText"/>
      </w:pPr>
      <w:r>
        <w:t xml:space="preserve">NULL</w:t>
      </w:r>
      <w:r>
        <w:t xml:space="preserve"> </w:t>
      </w:r>
      <w:r>
        <w:t xml:space="preserve">#### 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 </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r>
        <w:t xml:space="preserve"> </w:t>
      </w: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p>
      <w:r>
        <w:br w:type="page"/>
      </w:r>
    </w:p>
    <w:bookmarkEnd w:id="113"/>
    <w:bookmarkEnd w:id="114"/>
    <w:bookmarkStart w:id="130" w:name="X654f15dba651ad00bf9a8d769216521233ecd27"/>
    <w:p>
      <w:pPr>
        <w:pStyle w:val="Heading3"/>
      </w:pPr>
      <w:r>
        <w:t xml:space="preserve">Project 2406 | Changing coastal productivity: Using sediment cores, water properties and archived plankton data to identify changes at the bottom of the food web in BC’s coastal waters</w:t>
      </w:r>
    </w:p>
    <w:bookmarkStart w:id="115" w:name="highlights-5"/>
    <w:p>
      <w:pPr>
        <w:pStyle w:val="Heading4"/>
      </w:pPr>
      <w:r>
        <w:t xml:space="preserve">Highlights</w:t>
      </w:r>
    </w:p>
    <w:p>
      <w:pPr>
        <w:pStyle w:val="FirstParagraph"/>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15"/>
    <w:bookmarkStart w:id="116" w:name="background-5"/>
    <w:p>
      <w:pPr>
        <w:pStyle w:val="Heading4"/>
      </w:pPr>
      <w:r>
        <w:t xml:space="preserve">Background</w:t>
      </w:r>
    </w:p>
    <w:p>
      <w:pPr>
        <w:pStyle w:val="FirstParagraph"/>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p>
      <w:pPr>
        <w:pStyle w:val="BodyText"/>
      </w:pPr>
      <w:r>
        <w:t xml:space="preserve">NULL</w:t>
      </w:r>
    </w:p>
    <w:bookmarkEnd w:id="116"/>
    <w:bookmarkStart w:id="126" w:name="tables-and-figures-6"/>
    <w:p>
      <w:pPr>
        <w:pStyle w:val="Heading4"/>
      </w:pPr>
      <w:r>
        <w:t xml:space="preserve">Tables and Figures</w:t>
      </w:r>
    </w:p>
    <w:p>
      <w:pPr>
        <w:pStyle w:val="CaptionedFigure"/>
      </w:pPr>
      <w:r>
        <w:drawing>
          <wp:inline>
            <wp:extent cx="3078480" cy="3236976"/>
            <wp:effectExtent b="0" l="0" r="0" t="0"/>
            <wp:docPr descr="Sediment core location maps. Blue dots: New cores collected in 2022-2025, under PSSI and MCT programs. Red dots indicate existing cores, which will be used to provide context for the new cores." title="" id="118" name="Picture"/>
            <a:graphic>
              <a:graphicData uri="http://schemas.openxmlformats.org/drawingml/2006/picture">
                <pic:pic>
                  <pic:nvPicPr>
                    <pic:cNvPr descr="figures/project_figures/2406/Figure%201a.jpg" id="119" name="Picture"/>
                    <pic:cNvPicPr>
                      <a:picLocks noChangeArrowheads="1" noChangeAspect="1"/>
                    </pic:cNvPicPr>
                  </pic:nvPicPr>
                  <pic:blipFill>
                    <a:blip r:embed="rId117"/>
                    <a:stretch>
                      <a:fillRect/>
                    </a:stretch>
                  </pic:blipFill>
                  <pic:spPr bwMode="auto">
                    <a:xfrm>
                      <a:off x="0" y="0"/>
                      <a:ext cx="3078480" cy="3236976"/>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3188208" cy="2237232"/>
            <wp:effectExtent b="0" l="0" r="0" t="0"/>
            <wp:docPr descr="Sediment core location maps. Blue dots: New cores collected in 2022-2025, under PSSI and MCT programs. Red dots indicate existing cores, which will be used to provide context for the new cores." title="" id="121" name="Picture"/>
            <a:graphic>
              <a:graphicData uri="http://schemas.openxmlformats.org/drawingml/2006/picture">
                <pic:pic>
                  <pic:nvPicPr>
                    <pic:cNvPr descr="figures/project_figures/2406/Figure%201b.jpg" id="122" name="Picture"/>
                    <pic:cNvPicPr>
                      <a:picLocks noChangeArrowheads="1" noChangeAspect="1"/>
                    </pic:cNvPicPr>
                  </pic:nvPicPr>
                  <pic:blipFill>
                    <a:blip r:embed="rId120"/>
                    <a:stretch>
                      <a:fillRect/>
                    </a:stretch>
                  </pic:blipFill>
                  <pic:spPr bwMode="auto">
                    <a:xfrm>
                      <a:off x="0" y="0"/>
                      <a:ext cx="3188208" cy="2237232"/>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5943600" cy="3210593"/>
            <wp:effectExtent b="0" l="0" r="0" t="0"/>
            <wp:docPr descr="Fluxes of marine-bloom, marine-non-bloom and terrigenous organic carbon" title="" id="124" name="Picture"/>
            <a:graphic>
              <a:graphicData uri="http://schemas.openxmlformats.org/drawingml/2006/picture">
                <pic:pic>
                  <pic:nvPicPr>
                    <pic:cNvPr descr="figures/project_figures/2406/Figure%202.png" id="125" name="Picture"/>
                    <pic:cNvPicPr>
                      <a:picLocks noChangeArrowheads="1" noChangeAspect="1"/>
                    </pic:cNvPicPr>
                  </pic:nvPicPr>
                  <pic:blipFill>
                    <a:blip r:embed="rId123"/>
                    <a:stretch>
                      <a:fillRect/>
                    </a:stretch>
                  </pic:blipFill>
                  <pic:spPr bwMode="auto">
                    <a:xfrm>
                      <a:off x="0" y="0"/>
                      <a:ext cx="5943600" cy="3210593"/>
                    </a:xfrm>
                    <a:prstGeom prst="rect">
                      <a:avLst/>
                    </a:prstGeom>
                    <a:noFill/>
                    <a:ln w="9525">
                      <a:noFill/>
                      <a:headEnd/>
                      <a:tailEnd/>
                    </a:ln>
                  </pic:spPr>
                </pic:pic>
              </a:graphicData>
            </a:graphic>
          </wp:inline>
        </w:drawing>
      </w:r>
    </w:p>
    <w:p>
      <w:pPr>
        <w:pStyle w:val="ImageCaption"/>
      </w:pPr>
      <w:r>
        <w:t xml:space="preserve">Fluxes of marine-bloom, marine-non-bloom and terrigenous organic carbon</w:t>
      </w:r>
    </w:p>
    <w:bookmarkEnd w:id="126"/>
    <w:bookmarkStart w:id="129" w:name="insights-5"/>
    <w:p>
      <w:pPr>
        <w:pStyle w:val="Heading4"/>
      </w:pPr>
      <w:r>
        <w:t xml:space="preserve">Insights</w:t>
      </w:r>
    </w:p>
    <w:p>
      <w:pPr>
        <w:pStyle w:val="FirstParagraph"/>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p>
      <w:pPr>
        <w:pStyle w:val="BodyText"/>
      </w:pPr>
      <w:r>
        <w:t xml:space="preserve">NULL</w:t>
      </w:r>
      <w:r>
        <w:t xml:space="preserve"> </w:t>
      </w:r>
      <w:r>
        <w:t xml:space="preserve">#### References</w:t>
      </w:r>
    </w:p>
    <w:p>
      <w:pPr>
        <w:pStyle w:val="Bibliography"/>
      </w:pPr>
      <w:r>
        <w:t xml:space="preserve">Barwell-Clarke, J., and F.A. Whitney. 1996. Institute of Ocean Sciences nutrient methods and analysis. Can. Tech. Rep. Hydrogr. Ocean Sci. 182: vi + 43 p. </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27">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28">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p>
      <w:r>
        <w:br w:type="page"/>
      </w:r>
    </w:p>
    <w:bookmarkEnd w:id="129"/>
    <w:bookmarkEnd w:id="130"/>
    <w:bookmarkStart w:id="131" w:name="Xca36e9f59975d1b657dddb675f3e941d2403d3a"/>
    <w:p>
      <w:pPr>
        <w:pStyle w:val="Heading3"/>
      </w:pPr>
      <w:r>
        <w:t xml:space="preserve">Project 2407 | Follow the Fish: An integrated Chinook salmon assessment and monitoring program for the West Coast of Vancouver Island</w:t>
      </w:r>
    </w:p>
    <w:p>
      <w:pPr>
        <w:pStyle w:val="FirstParagraph"/>
      </w:pPr>
      <w:r>
        <w:rPr>
          <w:b/>
          <w:bCs/>
        </w:rPr>
        <w:t xml:space="preserve">Location:</w:t>
      </w:r>
      <w:r>
        <w:t xml:space="preserve"> </w:t>
      </w:r>
      <w:r>
        <w:t xml:space="preserve">Stamp River;#Sarita River;#Nitinat;#Barkley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131"/>
    <w:bookmarkStart w:id="144" w:name="X53c1903c08bb1393ba2d9377b7465d0a5adecb7"/>
    <w:p>
      <w:pPr>
        <w:pStyle w:val="Heading3"/>
      </w:pPr>
      <w:r>
        <w:t xml:space="preserve">Project 2408 | Improvement, Expansion and Modernization of Salmonid Health Diagnostic Services For Optimizing Salmonid Hatchery Health Management.</w:t>
      </w:r>
    </w:p>
    <w:p>
      <w:pPr>
        <w:pStyle w:val="FirstParagraph"/>
      </w:pPr>
      <w:r>
        <w:rPr>
          <w:b/>
          <w:bCs/>
        </w:rPr>
        <w:t xml:space="preserve">Location:</w:t>
      </w:r>
      <w:r>
        <w:t xml:space="preserve"> </w:t>
      </w:r>
      <w:r>
        <w:t xml:space="preserve">Pacific Biological Station;#Fulton Hatchery;#Nadina Spawning Channels;#Chehalis River Hatchery;#Quinsam River;#Inch Creek Hatchery;#Nanaimo River Hatchery;#Big Qualicum River Hatchery</w:t>
      </w:r>
    </w:p>
    <w:bookmarkStart w:id="132" w:name="highlights-6"/>
    <w:p>
      <w:pPr>
        <w:pStyle w:val="Heading4"/>
      </w:pPr>
      <w:r>
        <w:t xml:space="preserve">Highlights</w:t>
      </w:r>
    </w:p>
    <w:p>
      <w:pPr>
        <w:pStyle w:val="FirstParagraph"/>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32"/>
    <w:bookmarkStart w:id="133" w:name="background-6"/>
    <w:p>
      <w:pPr>
        <w:pStyle w:val="Heading4"/>
      </w:pPr>
      <w:r>
        <w:t xml:space="preserve">Background</w:t>
      </w:r>
    </w:p>
    <w:p>
      <w:pPr>
        <w:pStyle w:val="FirstParagraph"/>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33"/>
    <w:bookmarkStart w:id="134" w:name="methods-and-findings-6"/>
    <w:p>
      <w:pPr>
        <w:pStyle w:val="Heading4"/>
      </w:pPr>
      <w:r>
        <w:t xml:space="preserve">Methods and Findings</w:t>
      </w:r>
    </w:p>
    <w:p>
      <w:pPr>
        <w:pStyle w:val="FirstParagraph"/>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34"/>
    <w:bookmarkStart w:id="135" w:name="tables-and-figures-7"/>
    <w:p>
      <w:pPr>
        <w:pStyle w:val="Heading4"/>
      </w:pPr>
      <w:r>
        <w:t xml:space="preserve">Tables and Figures</w:t>
      </w:r>
    </w:p>
    <w:p>
      <w:pPr>
        <w:pStyle w:val="FirstParagraph"/>
      </w:pPr>
      <w:r>
        <w:rPr>
          <w:i/>
          <w:iCs/>
        </w:rPr>
        <w:t xml:space="preserve">[Could not load Table 1.xlsx]</w:t>
      </w:r>
    </w:p>
    <w:p>
      <w:pPr>
        <w:pStyle w:val="BodyText"/>
      </w:pPr>
      <w:r>
        <w:rPr>
          <w:i/>
          <w:iCs/>
        </w:rPr>
        <w:t xml:space="preserve">[Could not load Table 2.xlsx]</w:t>
      </w:r>
    </w:p>
    <w:p>
      <w:pPr>
        <w:pStyle w:val="BodyText"/>
      </w:pPr>
      <w:r>
        <w:rPr>
          <w:i/>
          <w:iCs/>
        </w:rPr>
        <w:t xml:space="preserve">[Could not load Table 3.xlsx]</w:t>
      </w:r>
    </w:p>
    <w:p>
      <w:pPr>
        <w:pStyle w:val="BodyText"/>
      </w:pPr>
      <w:r>
        <w:rPr>
          <w:i/>
          <w:iCs/>
        </w:rPr>
        <w:t xml:space="preserve">[Could not load Table 4.xlsx]</w:t>
      </w:r>
    </w:p>
    <w:bookmarkEnd w:id="135"/>
    <w:bookmarkStart w:id="136" w:name="insights-6"/>
    <w:p>
      <w:pPr>
        <w:pStyle w:val="Heading4"/>
      </w:pPr>
      <w:r>
        <w:t xml:space="preserve">Insights</w:t>
      </w:r>
    </w:p>
    <w:p>
      <w:pPr>
        <w:pStyle w:val="FirstParagraph"/>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36"/>
    <w:bookmarkStart w:id="137" w:name="next-steps-4"/>
    <w:p>
      <w:pPr>
        <w:pStyle w:val="Heading4"/>
      </w:pPr>
      <w:r>
        <w:t xml:space="preserve">Next Steps</w:t>
      </w:r>
    </w:p>
    <w:p>
      <w:pPr>
        <w:pStyle w:val="FirstParagraph"/>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37"/>
    <w:bookmarkStart w:id="143" w:name="references-3"/>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38">
        <w:r>
          <w:rPr>
            <w:rStyle w:val="Hyperlink"/>
          </w:rPr>
          <w:t xml:space="preserve">doi:10.1080/08997659.2011.559418</w:t>
        </w:r>
      </w:hyperlink>
      <w:r>
        <w:t xml:space="preserve">.</w:t>
      </w:r>
      <w:r>
        <w:t xml:space="preserve"> </w:t>
      </w:r>
      <w:r>
        <w:t xml:space="preserve">Bettge, K., Wahli, T., Segner, H., &amp; Schmidt-Posthaus, H. 2009. Proliferative kidney disease in rainbow trout: time- and temperature-related renal pathology and parasite distribution. Dis. Aquat. Org. 83:67-76. doi: 10.3354/dao01989.</w:t>
      </w:r>
      <w:r>
        <w:t xml:space="preserve"> </w:t>
      </w:r>
      <w:r>
        <w:t xml:space="preserve">Gibbs, G. D., Griffin, M. J., Mauel, M. J., &amp; Lawrence, M. L. 2020. Validation of a quantitative PCR assay for the detection of 2 Flavobacterium columnare genomovars. J. Vet. Diagn. Investig. 32:356-362.</w:t>
      </w:r>
      <w:r>
        <w:t xml:space="preserve"> </w:t>
      </w:r>
      <w:hyperlink r:id="rId139">
        <w:r>
          <w:rPr>
            <w:rStyle w:val="Hyperlink"/>
          </w:rPr>
          <w:t xml:space="preserve">doi:10.1177/104063872091576</w:t>
        </w:r>
      </w:hyperlink>
      <w:r>
        <w:t xml:space="preserve">.</w:t>
      </w:r>
      <w:r>
        <w:t xml:space="preserve"> </w:t>
      </w:r>
      <w:r>
        <w:t xml:space="preserve">Howell, C. K., Atkinson, S. D., Bartholomew, J. L., &amp; Hallett, S. L. 2019. Development and application of a qPCR assay targeting Ichthyophthirius multifiliis in environmental water samples. Dis. Aquat. Org. 134:43-55. doi: 10.3354/dao03351.</w:t>
      </w:r>
      <w:r>
        <w:t xml:space="preserve"> </w:t>
      </w: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40">
        <w:r>
          <w:rPr>
            <w:rStyle w:val="Hyperlink"/>
          </w:rPr>
          <w:t xml:space="preserve">https://sites.google.com/umn.edu/fishhealthseminar/archived-seminars/2023-seminar-series/lennox</w:t>
        </w:r>
      </w:hyperlink>
      <w:r>
        <w:t xml:space="preserve"> </w:t>
      </w:r>
      <w:r>
        <w:t xml:space="preserve">Ma, J., Bruce, T. J., Oliver, L. P., &amp; Cain, K. D. 2019. Co-infection of rainbow trout (Oncorhynchus mykiss) with infectious hematopoietic necrosis virus and Flavobacterium psychrophilum. J. Fish Dis. 42:1065-1076.</w:t>
      </w:r>
      <w:r>
        <w:t xml:space="preserve"> </w:t>
      </w:r>
      <w:hyperlink r:id="rId141">
        <w:r>
          <w:rPr>
            <w:rStyle w:val="Hyperlink"/>
          </w:rPr>
          <w:t xml:space="preserve">doi:10.1111/jfd.13012</w:t>
        </w:r>
      </w:hyperlink>
      <w:r>
        <w:t xml:space="preserve">.</w:t>
      </w:r>
      <w:r>
        <w:t xml:space="preserve"> </w:t>
      </w: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42">
        <w:r>
          <w:rPr>
            <w:rStyle w:val="Hyperlink"/>
          </w:rPr>
          <w:t xml:space="preserve">doi:10.1111/1574-6968.12061</w:t>
        </w:r>
      </w:hyperlink>
      <w:r>
        <w:t xml:space="preserve">.</w:t>
      </w:r>
      <w:r>
        <w:t xml:space="preserve"> </w:t>
      </w:r>
      <w:r>
        <w:t xml:space="preserve">Purcell, M. K., Thompson, R. L., Garver, K. A., Hawley, L. M., Batts, W. N., Sprague, L., Sampson, C. and Winton, J. R. 2013. Universal reverse-transcriptase real-time PCR for infectious hematopoietic necrosis virus (IHNV). Dis. Aquat. Org. 106: 103-115. doi: 10.3354/dao02644.</w:t>
      </w:r>
      <w:r>
        <w:t xml:space="preserve"> </w:t>
      </w:r>
      <w:r>
        <w:t xml:space="preserve">Richmond, Z., &amp; Plant, K. 2021. Quantitative PCR (RT-qPCR) for Detection of R.sal using AgPath-ID One-Step RT-qPCR kit in Multiorgan tissue of Finfish Species. BC Centre For Aquatic Health Sciences, SOP 83-v5.1.</w:t>
      </w:r>
    </w:p>
    <w:p>
      <w:r>
        <w:br w:type="page"/>
      </w:r>
    </w:p>
    <w:p>
      <w:r>
        <w:br w:type="page"/>
      </w:r>
    </w:p>
    <w:bookmarkEnd w:id="143"/>
    <w:bookmarkEnd w:id="144"/>
    <w:bookmarkStart w:id="165" w:name="Xda4fc88a100d50bc5586303a0659607b6f16d5b"/>
    <w:p>
      <w:pPr>
        <w:pStyle w:val="Heading3"/>
      </w:pPr>
      <w:r>
        <w:t xml:space="preserve">Project 2409 | Convergent tracks: a tagging study to quantify salmon predation by sea lions</w:t>
      </w:r>
    </w:p>
    <w:p>
      <w:pPr>
        <w:pStyle w:val="FirstParagraph"/>
      </w:pPr>
      <w:r>
        <w:rPr>
          <w:b/>
          <w:bCs/>
        </w:rPr>
        <w:t xml:space="preserve">Location:</w:t>
      </w:r>
      <w:r>
        <w:t xml:space="preserve"> </w:t>
      </w:r>
      <w:r>
        <w:t xml:space="preserve">Triangle Island;#Haida Gwaii</w:t>
      </w:r>
    </w:p>
    <w:bookmarkStart w:id="145" w:name="highlights-7"/>
    <w:p>
      <w:pPr>
        <w:pStyle w:val="Heading4"/>
      </w:pPr>
      <w:r>
        <w:t xml:space="preserve">Highlights</w:t>
      </w:r>
    </w:p>
    <w:p>
      <w:pPr>
        <w:pStyle w:val="FirstParagraph"/>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p>
      <w:pPr>
        <w:pStyle w:val="BodyText"/>
      </w:pPr>
      <w:r>
        <w:t xml:space="preserve">NULL</w:t>
      </w:r>
      <w:r>
        <w:t xml:space="preserve"> </w:t>
      </w:r>
      <w:r>
        <w:t xml:space="preserve">#### 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45"/>
    <w:bookmarkStart w:id="161" w:name="tables-and-figures-8"/>
    <w:p>
      <w:pPr>
        <w:pStyle w:val="Heading4"/>
      </w:pPr>
      <w:r>
        <w:t xml:space="preserve">Tables and Figures</w:t>
      </w:r>
    </w:p>
    <w:p>
      <w:pPr>
        <w:pStyle w:val="CaptionedFigure"/>
      </w:pPr>
      <w:r>
        <w:drawing>
          <wp:inline>
            <wp:extent cx="4880008" cy="3994484"/>
            <wp:effectExtent b="0" l="0" r="0" t="0"/>
            <wp:docPr descr="Map of study area showing approximate Fraser River sockeye salmon migration corridor, sockeye salmon and Steller sea lion tagging sites, and diet sampling locations." title="" id="147" name="Picture"/>
            <a:graphic>
              <a:graphicData uri="http://schemas.openxmlformats.org/drawingml/2006/picture">
                <pic:pic>
                  <pic:nvPicPr>
                    <pic:cNvPr descr="figures/project_figures/2409/Figure%201.png" id="148" name="Picture"/>
                    <pic:cNvPicPr>
                      <a:picLocks noChangeArrowheads="1" noChangeAspect="1"/>
                    </pic:cNvPicPr>
                  </pic:nvPicPr>
                  <pic:blipFill>
                    <a:blip r:embed="rId146"/>
                    <a:stretch>
                      <a:fillRect/>
                    </a:stretch>
                  </pic:blipFill>
                  <pic:spPr bwMode="auto">
                    <a:xfrm>
                      <a:off x="0" y="0"/>
                      <a:ext cx="4880008" cy="3994484"/>
                    </a:xfrm>
                    <a:prstGeom prst="rect">
                      <a:avLst/>
                    </a:prstGeom>
                    <a:noFill/>
                    <a:ln w="9525">
                      <a:noFill/>
                      <a:headEnd/>
                      <a:tailEnd/>
                    </a:ln>
                  </pic:spPr>
                </pic:pic>
              </a:graphicData>
            </a:graphic>
          </wp:inline>
        </w:drawing>
      </w:r>
    </w:p>
    <w:p>
      <w:pPr>
        <w:pStyle w:val="ImageCaption"/>
      </w:pPr>
      <w:r>
        <w:t xml:space="preserve">Map of study area showing approximate Fraser River sockeye salmon migration corridor, sockeye salmon and Steller sea lion tagging sites, and diet sampling locations.</w:t>
      </w:r>
    </w:p>
    <w:p>
      <w:pPr>
        <w:pStyle w:val="CaptionedFigure"/>
      </w:pPr>
      <w:r>
        <w:drawing>
          <wp:inline>
            <wp:extent cx="4668252" cy="3907856"/>
            <wp:effectExtent b="0" l="0" r="0" t="0"/>
            <wp:docPr descr="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 title="" id="150" name="Picture"/>
            <a:graphic>
              <a:graphicData uri="http://schemas.openxmlformats.org/drawingml/2006/picture">
                <pic:pic>
                  <pic:nvPicPr>
                    <pic:cNvPr descr="figures/project_figures/2409/Figure%202.png" id="151" name="Picture"/>
                    <pic:cNvPicPr>
                      <a:picLocks noChangeArrowheads="1" noChangeAspect="1"/>
                    </pic:cNvPicPr>
                  </pic:nvPicPr>
                  <pic:blipFill>
                    <a:blip r:embed="rId149"/>
                    <a:stretch>
                      <a:fillRect/>
                    </a:stretch>
                  </pic:blipFill>
                  <pic:spPr bwMode="auto">
                    <a:xfrm>
                      <a:off x="0" y="0"/>
                      <a:ext cx="4668252" cy="3907856"/>
                    </a:xfrm>
                    <a:prstGeom prst="rect">
                      <a:avLst/>
                    </a:prstGeom>
                    <a:noFill/>
                    <a:ln w="9525">
                      <a:noFill/>
                      <a:headEnd/>
                      <a:tailEnd/>
                    </a:ln>
                  </pic:spPr>
                </pic:pic>
              </a:graphicData>
            </a:graphic>
          </wp:inline>
        </w:drawing>
      </w:r>
    </w:p>
    <w:p>
      <w:pPr>
        <w:pStyle w:val="ImageCaption"/>
      </w:pPr>
      <w:r>
        <w:t xml:space="preserve">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p>
      <w:pPr>
        <w:pStyle w:val="CaptionedFigure"/>
      </w:pPr>
      <w:r>
        <w:drawing>
          <wp:inline>
            <wp:extent cx="4588701" cy="3060526"/>
            <wp:effectExtent b="0" l="0" r="0" t="0"/>
            <wp:docPr descr="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 title="" id="153" name="Picture"/>
            <a:graphic>
              <a:graphicData uri="http://schemas.openxmlformats.org/drawingml/2006/picture">
                <pic:pic>
                  <pic:nvPicPr>
                    <pic:cNvPr descr="figures/project_figures/2409/Figure%203.png" id="154" name="Picture"/>
                    <pic:cNvPicPr>
                      <a:picLocks noChangeArrowheads="1" noChangeAspect="1"/>
                    </pic:cNvPicPr>
                  </pic:nvPicPr>
                  <pic:blipFill>
                    <a:blip r:embed="rId152"/>
                    <a:stretch>
                      <a:fillRect/>
                    </a:stretch>
                  </pic:blipFill>
                  <pic:spPr bwMode="auto">
                    <a:xfrm>
                      <a:off x="0" y="0"/>
                      <a:ext cx="4588701" cy="3060526"/>
                    </a:xfrm>
                    <a:prstGeom prst="rect">
                      <a:avLst/>
                    </a:prstGeom>
                    <a:noFill/>
                    <a:ln w="9525">
                      <a:noFill/>
                      <a:headEnd/>
                      <a:tailEnd/>
                    </a:ln>
                  </pic:spPr>
                </pic:pic>
              </a:graphicData>
            </a:graphic>
          </wp:inline>
        </w:drawing>
      </w:r>
    </w:p>
    <w:p>
      <w:pPr>
        <w:pStyle w:val="ImageCaption"/>
      </w:pPr>
      <w:r>
        <w:t xml:space="preserve">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w:t>
      </w:r>
    </w:p>
    <w:p>
      <w:pPr>
        <w:pStyle w:val="CaptionedFigure"/>
      </w:pPr>
      <w:r>
        <w:drawing>
          <wp:inline>
            <wp:extent cx="5517084" cy="2945718"/>
            <wp:effectExtent b="0" l="0" r="0" t="0"/>
            <wp:docPr descr="Tracks of individual a) female and b) male Steller sea lions satellite tagged on Triangle Island in 2024 or 2025." title="" id="156" name="Picture"/>
            <a:graphic>
              <a:graphicData uri="http://schemas.openxmlformats.org/drawingml/2006/picture">
                <pic:pic>
                  <pic:nvPicPr>
                    <pic:cNvPr descr="figures/project_figures/2409/Figure%204.png" id="157" name="Picture"/>
                    <pic:cNvPicPr>
                      <a:picLocks noChangeArrowheads="1" noChangeAspect="1"/>
                    </pic:cNvPicPr>
                  </pic:nvPicPr>
                  <pic:blipFill>
                    <a:blip r:embed="rId155"/>
                    <a:stretch>
                      <a:fillRect/>
                    </a:stretch>
                  </pic:blipFill>
                  <pic:spPr bwMode="auto">
                    <a:xfrm>
                      <a:off x="0" y="0"/>
                      <a:ext cx="5517084" cy="2945718"/>
                    </a:xfrm>
                    <a:prstGeom prst="rect">
                      <a:avLst/>
                    </a:prstGeom>
                    <a:noFill/>
                    <a:ln w="9525">
                      <a:noFill/>
                      <a:headEnd/>
                      <a:tailEnd/>
                    </a:ln>
                  </pic:spPr>
                </pic:pic>
              </a:graphicData>
            </a:graphic>
          </wp:inline>
        </w:drawing>
      </w:r>
    </w:p>
    <w:p>
      <w:pPr>
        <w:pStyle w:val="ImageCaption"/>
      </w:pPr>
      <w:r>
        <w:t xml:space="preserve">Tracks of individual a) female and b) male Steller sea lions satellite tagged on Triangle Island in 2024 or 2025.</w:t>
      </w:r>
    </w:p>
    <w:p>
      <w:pPr>
        <w:pStyle w:val="CaptionedFigure"/>
      </w:pPr>
      <w:r>
        <w:drawing>
          <wp:inline>
            <wp:extent cx="4734838" cy="3156558"/>
            <wp:effectExtent b="0" l="0" r="0" t="0"/>
            <wp:docPr descr="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 title="" id="159" name="Picture"/>
            <a:graphic>
              <a:graphicData uri="http://schemas.openxmlformats.org/drawingml/2006/picture">
                <pic:pic>
                  <pic:nvPicPr>
                    <pic:cNvPr descr="figures/project_figures/2409/Figure%205.png" id="160" name="Picture"/>
                    <pic:cNvPicPr>
                      <a:picLocks noChangeArrowheads="1" noChangeAspect="1"/>
                    </pic:cNvPicPr>
                  </pic:nvPicPr>
                  <pic:blipFill>
                    <a:blip r:embed="rId158"/>
                    <a:stretch>
                      <a:fillRect/>
                    </a:stretch>
                  </pic:blipFill>
                  <pic:spPr bwMode="auto">
                    <a:xfrm>
                      <a:off x="0" y="0"/>
                      <a:ext cx="4734838" cy="3156558"/>
                    </a:xfrm>
                    <a:prstGeom prst="rect">
                      <a:avLst/>
                    </a:prstGeom>
                    <a:noFill/>
                    <a:ln w="9525">
                      <a:noFill/>
                      <a:headEnd/>
                      <a:tailEnd/>
                    </a:ln>
                  </pic:spPr>
                </pic:pic>
              </a:graphicData>
            </a:graphic>
          </wp:inline>
        </w:drawing>
      </w:r>
    </w:p>
    <w:p>
      <w:pPr>
        <w:pStyle w:val="ImageCaption"/>
      </w:pPr>
      <w:r>
        <w:t xml:space="preserve">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w:t>
      </w:r>
    </w:p>
    <w:bookmarkEnd w:id="161"/>
    <w:bookmarkStart w:id="162" w:name="insights-7"/>
    <w:p>
      <w:pPr>
        <w:pStyle w:val="Heading4"/>
      </w:pPr>
      <w:r>
        <w:t xml:space="preserve">Insights</w:t>
      </w:r>
    </w:p>
    <w:p>
      <w:pPr>
        <w:pStyle w:val="FirstParagraph"/>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162"/>
    <w:bookmarkStart w:id="163" w:name="next-steps-5"/>
    <w:p>
      <w:pPr>
        <w:pStyle w:val="Heading4"/>
      </w:pPr>
      <w:r>
        <w:t xml:space="preserve">Next Steps</w:t>
      </w:r>
    </w:p>
    <w:p>
      <w:pPr>
        <w:pStyle w:val="FirstParagraph"/>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163"/>
    <w:bookmarkStart w:id="164" w:name="references-4"/>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 </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w:t>
      </w:r>
    </w:p>
    <w:p>
      <w:pPr>
        <w:pStyle w:val="Bibliography"/>
      </w:pPr>
      <w:r>
        <w:t xml:space="preserve">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 </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p>
      <w:r>
        <w:br w:type="page"/>
      </w:r>
    </w:p>
    <w:bookmarkEnd w:id="164"/>
    <w:bookmarkEnd w:id="165"/>
    <w:bookmarkStart w:id="182" w:name="X45682e89a71d4e92db6f85fec8f3ab725a8d425"/>
    <w:p>
      <w:pPr>
        <w:pStyle w:val="Heading3"/>
      </w:pPr>
      <w:r>
        <w:t xml:space="preserve">Project 2410 | Improved decision making for salmon by understanding the threats of freshwater Aquatic Invasive Species both now and in the future</w:t>
      </w:r>
    </w:p>
    <w:bookmarkStart w:id="166" w:name="highlights-8"/>
    <w:p>
      <w:pPr>
        <w:pStyle w:val="Heading4"/>
      </w:pPr>
      <w:r>
        <w:t xml:space="preserve">Highlights</w:t>
      </w:r>
    </w:p>
    <w:p>
      <w:pPr>
        <w:pStyle w:val="FirstParagraph"/>
      </w:pPr>
      <w:r>
        <w:t xml:space="preserve">This project has prioritized the risk of 515 Aquatic Invasive Species across multiple taxa (primarily fish, invertebrates and plants) for five freshwater ecoregions in the Pacific Region.</w:t>
      </w:r>
    </w:p>
    <w:p>
      <w:pPr>
        <w:pStyle w:val="BodyText"/>
      </w:pPr>
      <w:r>
        <w:t xml:space="preserve">Several high risk AIS were identified within each taxonomic group and ecoregion that could negatively impact salmon stocks throughout the Pacific Region.</w:t>
      </w:r>
    </w:p>
    <w:p>
      <w:pPr>
        <w:pStyle w:val="BodyText"/>
      </w:pPr>
      <w:r>
        <w:t xml:space="preserve">Managers and other decision makers need to explicitly consider the many threats posed by AIS in management and recovery plans for all salmon stocks in Pacific Region, recognizing these threats will not be uniform.</w:t>
      </w:r>
    </w:p>
    <w:bookmarkEnd w:id="166"/>
    <w:bookmarkStart w:id="167" w:name="background-7"/>
    <w:p>
      <w:pPr>
        <w:pStyle w:val="Heading4"/>
      </w:pPr>
      <w:r>
        <w:t xml:space="preserve">Background</w:t>
      </w:r>
    </w:p>
    <w:p>
      <w:pPr>
        <w:pStyle w:val="FirstParagraph"/>
      </w:pPr>
      <w:r>
        <w:t xml:space="preserve">Climate change and Aquatic Invasive Species (AIS) are leading threats to biodiversity globally. In British Columbia (BC), many salmon stocks have been assessed as at-risk by COSEWIC (Committee on the Status of Endangered Wildlife in Canada), but while climate change has been increasingly considered in salmon management and policy, the threat posed by AIS has largely been ignored. Further, stressors like increasing global temperatures are out of the control of regional management while AIS can be managed locally given resources and interest. By targeting those AIS most likely to have the biggest impact on salmon survival or productivity, we can improve salmon recovery by reducing the stress that these invasive species cause. AIS impacts on salmon are well documented in the US Pacific Northwest where, for example, invasive Walleye consume up to 2 million smolts a year in the Columbia River (Sanderson et al. 2009). The expansion of Northern Pike in Alaska has led to the decline of salmon productivity in some regions and all five salmon species have been classified as highly vulnerable to pike invasion in at least part of their Alaskan range (Jalbert et al. 2021). Habitat alteration can also impact salmon: Schwoerer et al. (2019) estimated the potential for $159 million annual damage to the Alaskan Sockeye salmon industry from one invasive plant species, Elodea. However, the extent and relative impact of freshwater AIS threats to salmon habitat and productivity have yet to be assessed in the Pacific Region (BC/Yukon). Here we will fill this gap by applying a novel screening level risk assessment tool to prioritize species (fish, invertebrates and plants) that have already invaded BC/Yukon, are nearby or in a known vector/pathway. By using freshwater ecoregions we are able to characterize the general risk of these species both now and in the future at a scale suitable to many management and policy venues.</w:t>
      </w:r>
    </w:p>
    <w:p>
      <w:pPr>
        <w:pStyle w:val="BodyText"/>
      </w:pPr>
      <w:r>
        <w:t xml:space="preserve">Information generated via this project will have tremendous utility to those managers, First Nations, and stakeholders being impacted by AIS both now and in the future. As the freshwater assessments wrap up our intent is to reach out to various groups to convey the risk of the many species assessed here and to work with them on management or control plans based on their needs.</w:t>
      </w:r>
    </w:p>
    <w:bookmarkEnd w:id="167"/>
    <w:bookmarkStart w:id="168" w:name="methods-and-findings-7"/>
    <w:p>
      <w:pPr>
        <w:pStyle w:val="Heading4"/>
      </w:pPr>
      <w:r>
        <w:t xml:space="preserve">Methods and Findings</w:t>
      </w:r>
    </w:p>
    <w:p>
      <w:pPr>
        <w:pStyle w:val="FirstParagraph"/>
      </w:pPr>
      <w:r>
        <w:t xml:space="preserve">The Non-Indigenous Species Screening Tool (NISST, Wilcox et al. 2025), was developed in collaboration with this PSSI project to fill gaps and address common limitations in previous tools for screening potentially invasive species. It is organized into three separate modules examining steps in the invasion process combined with both ecological and socioeconomic impacts. This tool provides a semiquantitative valuation of risk which explicitly incorporates uncertainty into the score (using a novel Monte Carlo method) and recognizing the increasing importance of considering climate change when assessing invasion risk, this tool also incorporates a modifier for this. From the global species pool we identified &gt;3200 species (including fish, invertebrates and plants) that could become AIS in the Pacific Region and potentially impact salmon. From this master list, we identified 515 to be screened using NISST; with most having some history of invasiveness, being associated with a known invasion vector (e.g., organisms in trade, aquaculture, shipping, etc.), and/or having some climate match to the five freshwater ecoregions that have boundaries within the Pacific Region (British Columbia and Yukon) (Figure 1). This included 245 fish, 83 invertebrates, and 180 plants. This project will produce a ranked list of priority AIS by ecoregion, including arrows to indicate the change in risk under a future climate and a measure of uncertainty using error bars, for both species that have already invaded or have yet to invade. Further, it is possible to produce bi-plots showing the relative contribution of Invasion Potential vs. Ecological Impacts or Socioeconomic Impacts both now and in the future.</w:t>
      </w:r>
    </w:p>
    <w:p>
      <w:pPr>
        <w:pStyle w:val="BodyText"/>
      </w:pPr>
      <w:r>
        <w:t xml:space="preserve">The resulting ranked list of AIS by freshwater ecoregion showing taxonomic identity of the invader (fish, invertebrate or plant), its invasion status (present vs not yet detected), the effect of climate change and uncertainty. Additional project data will identify key vectors and pathways (i.e., recreational boating, natural dispersal, organisms in trade, etc.), and AIS-specific impacts to freshwater ecosystems and salmon stocks specifically. The identification of higher risk AIS is essential to refine other PSSI-related assessments of the multiple, often interacting threats to various Pacific salmon stocks and can be used in management plans, recovery assessments, or policy documents. For example, such information can be used to refine estimates of salmon mortality, recovery or productivity thus improving fisheries management advice for salmon. Further, the ranked list of AIS generated through these assessments will inform AIS monitoring and early detection programs both within DFO (AIS NCP), the Province of British Columbia (BC MOE) and the Yukon. Finally, higher risk species can be considered in future amendments to the AIS Regulation in the Fisheries Act and vectors and pathways common among higher risk AIS can be prioritized for policy and regulatory action.</w:t>
      </w:r>
    </w:p>
    <w:p>
      <w:pPr>
        <w:pStyle w:val="BodyText"/>
      </w:pPr>
      <w:r>
        <w:t xml:space="preserve">To highlight key NISST outputs we include here working examples of the modular bi-plot outputs (Figure 2) and total risk scores (Figure 3) for some of the higher risk and lower risk fish species assessed for the Alaska and Canada Pacific Coastal ecoregion (FEOW 103 in Figure 1). Please note that there were 245 fish AIS to be assessed with NISST so the final products are likely to differ and these figures are included to illustrate what can be expected at the end of this project. As expected the range of scores obtained for species that are known to be introduced to this ecoregion and those not yet known were comparable across modules (Figure 2) and total risk scores (Figure 3) using two independent assessors. Further, the inclusion of climate change to the scores for each module typically increased the scores (Figures 2 and 3) although the magnitude varied by species.</w:t>
      </w:r>
    </w:p>
    <w:p>
      <w:pPr>
        <w:pStyle w:val="BodyText"/>
      </w:pPr>
      <w:r>
        <w:t xml:space="preserve">Although work is ongoing to finalize the highest risk species for each of BC’s five freshwater ecoregions and specific ranks are subject to change, there are notable differences between northern and southern ecoregions with southern ones (103 and 120) having more AIS present including well known invaders such as brown bullhead (Ameiurus nebulosus), goldfish (Carassius auratus), common carp (Cyprinus carpio), and rosy red minnow (Pimephales promelas). Further, there are higher risk AIS belonging to other taxa such as plants like Brazilian elodea (Egeria densa), purple loosestrife (Lythrum salicaria), curled pondweed (Potamogeton crispus), and invertebrates like Asian clam (Corbicula fluminea) and Chinese mystery snail (Cipangopaludina chinensis). When complete it will be possible to consider risk not only at the ecoregion level but across taxonomic groups and invasion status.</w:t>
      </w:r>
    </w:p>
    <w:p>
      <w:pPr>
        <w:pStyle w:val="BodyText"/>
      </w:pPr>
      <w:r>
        <w:t xml:space="preserve">Among some of the highest-ranking fish species, common carp and goldfish are known to be environmental generalists, able to survive in a wide range of habitats. Goldfish (Carassius auratus) in particular are also widely available in the aquarium trade and thus their potential (illegal) release is an ongoing concern (Chan et al. 2019). Their ability to consume plant and animals, including eggs, makes them a potential threat to most aquatic organisms at some life stage, and their feeding activities can cause increased turbidity and disruption of aquatic plants, modifying the habitat (i.e., ecosystem engineers) resulting in both ecological and socioeconomic impacts (e.g., Deacon et al. 1964; Moyle 1976; Richardson et al. 1995; Miller and Beckman, 1996; Egertson and Downing, 2004; Weber and Brown, 2009, Jackson et al., 2010). They also carry an extensive number of diseases and parasites with the potential to impact native fish (e.g. Gilad et al., 2004; Poelen et al., 2014).</w:t>
      </w:r>
    </w:p>
    <w:p>
      <w:pPr>
        <w:pStyle w:val="BodyText"/>
      </w:pPr>
      <w:r>
        <w:t xml:space="preserve">Another group of higher risk species include some catfish species. For example, channel catfish (Ictalurus punctatus) can spread rapidly due to a high reproductive rate and wide environmental tolerances (Jones et al., 1978). In the Columbia River they consume large numbers of juvenile salmon (Vigg et al. 1991; Sanderson et al. 2009) and predate on fish such as perch, shad, sunfish, razorback suckers, chubs, and endangered frogs (e.g. Robinette and Knight, 1981; Lentsch et al., 1996; Marsh and Douglas, 1997). Similarly, brown bullhead (Ameiurus nebulosus) negatively impact native fish via predation of eggs and competition with species such as endemic sticklebacks (Gasterosteus spp.) on Vancouver Island (Dextrase and Mandrak 2006), brassy minnows (Hybognathus hankinsoni) in the Fraser River (Nowosad and Taylor, 2013), and cisco, herring and lake trout in other parts of Canada (Scott and Crossman, 1973). In addition, they serve as vectors for finfish diseases such as viral haemorrhagic septicaemia (Faisal et al., 2012).</w:t>
      </w:r>
    </w:p>
    <w:p>
      <w:pPr>
        <w:pStyle w:val="BodyText"/>
      </w:pPr>
      <w:r>
        <w:t xml:space="preserve">Perhaps not surprisingly most of the lowest risk species had poor climate match to Pacific Region ecosystems, were not known to be invasive elsewhere or possess traits known to facilitate invasion, and lacked documented ecological and socioeconomic impacts. Although several are expected to benefit from a future climate, in most cases they are still not expected to become problematic. Almost half of these species were aquarium fish (116/245) representing both temperate organisms like weatherfish or tropical ones like danios and many (133/245) are known to be in trade in Canada.</w:t>
      </w:r>
    </w:p>
    <w:bookmarkEnd w:id="168"/>
    <w:bookmarkStart w:id="178" w:name="tables-and-figures-9"/>
    <w:p>
      <w:pPr>
        <w:pStyle w:val="Heading4"/>
      </w:pPr>
      <w:r>
        <w:t xml:space="preserve">Tables and Figures</w:t>
      </w:r>
    </w:p>
    <w:p>
      <w:pPr>
        <w:pStyle w:val="CaptionedFigure"/>
      </w:pPr>
      <w:r>
        <w:drawing>
          <wp:inline>
            <wp:extent cx="4492220" cy="4664053"/>
            <wp:effectExtent b="0" l="0" r="0" t="0"/>
            <wp:docPr descr="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 title="" id="170" name="Picture"/>
            <a:graphic>
              <a:graphicData uri="http://schemas.openxmlformats.org/drawingml/2006/picture">
                <pic:pic>
                  <pic:nvPicPr>
                    <pic:cNvPr descr="figures/project_figures/2410/Figure%201.png" id="171" name="Picture"/>
                    <pic:cNvPicPr>
                      <a:picLocks noChangeArrowheads="1" noChangeAspect="1"/>
                    </pic:cNvPicPr>
                  </pic:nvPicPr>
                  <pic:blipFill>
                    <a:blip r:embed="rId169"/>
                    <a:stretch>
                      <a:fillRect/>
                    </a:stretch>
                  </pic:blipFill>
                  <pic:spPr bwMode="auto">
                    <a:xfrm>
                      <a:off x="0" y="0"/>
                      <a:ext cx="4492220" cy="4664053"/>
                    </a:xfrm>
                    <a:prstGeom prst="rect">
                      <a:avLst/>
                    </a:prstGeom>
                    <a:noFill/>
                    <a:ln w="9525">
                      <a:noFill/>
                      <a:headEnd/>
                      <a:tailEnd/>
                    </a:ln>
                  </pic:spPr>
                </pic:pic>
              </a:graphicData>
            </a:graphic>
          </wp:inline>
        </w:drawing>
      </w:r>
    </w:p>
    <w:p>
      <w:pPr>
        <w:pStyle w:val="ImageCaption"/>
      </w:pPr>
      <w:r>
        <w:t xml:space="preserve">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w:t>
      </w:r>
    </w:p>
    <w:p>
      <w:pPr>
        <w:pStyle w:val="CaptionedFigure"/>
      </w:pPr>
      <w:r>
        <w:drawing>
          <wp:inline>
            <wp:extent cx="5787024" cy="5787024"/>
            <wp:effectExtent b="0" l="0" r="0" t="0"/>
            <wp:docPr descr="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 title="" id="173" name="Picture"/>
            <a:graphic>
              <a:graphicData uri="http://schemas.openxmlformats.org/drawingml/2006/picture">
                <pic:pic>
                  <pic:nvPicPr>
                    <pic:cNvPr descr="figures/project_figures/2410/Figure%202.png" id="174" name="Picture"/>
                    <pic:cNvPicPr>
                      <a:picLocks noChangeArrowheads="1" noChangeAspect="1"/>
                    </pic:cNvPicPr>
                  </pic:nvPicPr>
                  <pic:blipFill>
                    <a:blip r:embed="rId172"/>
                    <a:stretch>
                      <a:fillRect/>
                    </a:stretch>
                  </pic:blipFill>
                  <pic:spPr bwMode="auto">
                    <a:xfrm>
                      <a:off x="0" y="0"/>
                      <a:ext cx="5787024" cy="5787024"/>
                    </a:xfrm>
                    <a:prstGeom prst="rect">
                      <a:avLst/>
                    </a:prstGeom>
                    <a:noFill/>
                    <a:ln w="9525">
                      <a:noFill/>
                      <a:headEnd/>
                      <a:tailEnd/>
                    </a:ln>
                  </pic:spPr>
                </pic:pic>
              </a:graphicData>
            </a:graphic>
          </wp:inline>
        </w:drawing>
      </w:r>
    </w:p>
    <w:p>
      <w:pPr>
        <w:pStyle w:val="ImageCaption"/>
      </w:pPr>
      <w:r>
        <w:t xml:space="preserve">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w:t>
      </w:r>
    </w:p>
    <w:p>
      <w:pPr>
        <w:pStyle w:val="CaptionedFigure"/>
      </w:pPr>
      <w:r>
        <w:drawing>
          <wp:inline>
            <wp:extent cx="5845479" cy="3599145"/>
            <wp:effectExtent b="0" l="0" r="0" t="0"/>
            <wp:docPr descr="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 title="" id="176" name="Picture"/>
            <a:graphic>
              <a:graphicData uri="http://schemas.openxmlformats.org/drawingml/2006/picture">
                <pic:pic>
                  <pic:nvPicPr>
                    <pic:cNvPr descr="figures/project_figures/2410/Figure%203.png" id="177" name="Picture"/>
                    <pic:cNvPicPr>
                      <a:picLocks noChangeArrowheads="1" noChangeAspect="1"/>
                    </pic:cNvPicPr>
                  </pic:nvPicPr>
                  <pic:blipFill>
                    <a:blip r:embed="rId175"/>
                    <a:stretch>
                      <a:fillRect/>
                    </a:stretch>
                  </pic:blipFill>
                  <pic:spPr bwMode="auto">
                    <a:xfrm>
                      <a:off x="0" y="0"/>
                      <a:ext cx="5845479" cy="3599145"/>
                    </a:xfrm>
                    <a:prstGeom prst="rect">
                      <a:avLst/>
                    </a:prstGeom>
                    <a:noFill/>
                    <a:ln w="9525">
                      <a:noFill/>
                      <a:headEnd/>
                      <a:tailEnd/>
                    </a:ln>
                  </pic:spPr>
                </pic:pic>
              </a:graphicData>
            </a:graphic>
          </wp:inline>
        </w:drawing>
      </w:r>
    </w:p>
    <w:p>
      <w:pPr>
        <w:pStyle w:val="ImageCaption"/>
      </w:pPr>
      <w:r>
        <w:t xml:space="preserve">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w:t>
      </w:r>
    </w:p>
    <w:bookmarkEnd w:id="178"/>
    <w:bookmarkStart w:id="179" w:name="insights-8"/>
    <w:p>
      <w:pPr>
        <w:pStyle w:val="Heading4"/>
      </w:pPr>
      <w:r>
        <w:t xml:space="preserve">Insights</w:t>
      </w:r>
    </w:p>
    <w:p>
      <w:pPr>
        <w:pStyle w:val="FirstParagraph"/>
      </w:pPr>
      <w:r>
        <w:t xml:space="preserve">It has been recognized for some time that AIS are a significant ecosystem stressor, especially in freshwater ecosystems (Sala et al. 2000), but also that ecosystem impacts can be highly context-dependent. This project is the first to comprehensively prioritize AIS for five freshwater ecoregions in Pacific Region both now and under future climate scenarios to improve management and policy decisions by explicitly considering higher risk AIS at multiple levels of decision making. NISST does not specify thresholds for high, medium or low risk species but rather allows flexibility for management to set these to ensure they are fit-for-purpose. For example, different thresholds might be set for different ecoregions depending on external factors such as salmon conservation units.</w:t>
      </w:r>
    </w:p>
    <w:p>
      <w:pPr>
        <w:pStyle w:val="BodyText"/>
      </w:pPr>
      <w:r>
        <w:t xml:space="preserve">Salmon management should more explicitly consider the risks of AIS (and likely other stressors) in the development of truly integrated management plans and Species-at-Risk recovery documents. By recognizing the threat posed by AIS managers can prioritize locations where preventing introductions or spread are a priority and can develop early detection programs for the highest risk species. In locations where AIS might already exist preventing spread or mitigating impacts, especially those on at-risk species, could help preserve ecosystem structure and function, including many salmon stocks. Finally, our project identified that several AIS will benefit from climate change and impacts are expected to increase. Accounting for these types of interactions and cumulative effects could improve management and policy outcomes.</w:t>
      </w:r>
    </w:p>
    <w:p>
      <w:pPr>
        <w:pStyle w:val="BodyText"/>
      </w:pPr>
      <w:r>
        <w:t xml:space="preserve">Downscaling the ecoregion risk assessments may be necessary for specific waterbodies in BC to improve salmon or ecosystem management decisions and outcomes. The goal of screening level assessments like NISST is that they provide a relatively rapid characterization of risk for relatively similar areas (here ecoregions) but they are not intended to provide a detailed assessment for any specific waterbody/location within the assessment area. Here detailed risk assessments could be undertaken or screening assessments in conjunction with additional information/data could be used.</w:t>
      </w:r>
    </w:p>
    <w:p>
      <w:pPr>
        <w:pStyle w:val="BodyText"/>
      </w:pPr>
      <w:r>
        <w:t xml:space="preserve">Finally, it should be recognized that there was considerable data/information gathered for both the species being assessed and the assessment area in this process (see databases in development above). This information can be used in many decision making processes beyond the screening assessments themselves. For example, this information can be used by managers when developing early detection networks, rapid response, control or management plans for specific AIS, or recovery plans for at-risk species or areas being impacted by AIS. Further, this information can serve as a starting point for additional assessments beyond the Pacific Region as critical information will remain the same and can be used for assessment elsewhere in Canada or beyond.</w:t>
      </w:r>
    </w:p>
    <w:bookmarkEnd w:id="179"/>
    <w:bookmarkStart w:id="180" w:name="next-steps-6"/>
    <w:p>
      <w:pPr>
        <w:pStyle w:val="Heading4"/>
      </w:pPr>
      <w:r>
        <w:t xml:space="preserve">Next Steps</w:t>
      </w:r>
    </w:p>
    <w:p>
      <w:pPr>
        <w:pStyle w:val="FirstParagraph"/>
      </w:pPr>
      <w:r>
        <w:t xml:space="preserve">AIS are not confined to freshwater ecosystems, given salmon life cycles they are likely to encounter additional high risk AIS in estuarine and marine ecosystems. Work is currently underway to identifying these higher risk AIS (fish, inverts, plants and algae) as well.</w:t>
      </w:r>
    </w:p>
    <w:p>
      <w:pPr>
        <w:pStyle w:val="BodyText"/>
      </w:pPr>
      <w:r>
        <w:t xml:space="preserve">This project has identified higher risk AIS using a new screening tool such that results are standardized and can be used to inform potential regulatory amendments to the Aquatic Invasive Species Regulations in the Fisheries Act. A large number of higher risk AIS are not yet known from Pacific Region so listing could facilitate proactive measures to keep these species out or have early detection/surveillance and rapid response plans in place should they arrive.</w:t>
      </w:r>
    </w:p>
    <w:p>
      <w:pPr>
        <w:pStyle w:val="BodyText"/>
      </w:pPr>
      <w:r>
        <w:t xml:space="preserve">Identifying and responding to AIS is a shared responsibility so communication products are needed to raise awareness among First Nations, stakeholders, and the public about the risks AIS pose to BC ecosystems, including salmon. This should include where to report suspicious species so the proper management actions can be undertaken (and responses are for AIS and not similar looking native species).</w:t>
      </w:r>
    </w:p>
    <w:bookmarkEnd w:id="180"/>
    <w:bookmarkStart w:id="181" w:name="references-5"/>
    <w:p>
      <w:pPr>
        <w:pStyle w:val="Heading4"/>
      </w:pPr>
      <w:r>
        <w:t xml:space="preserve">References</w:t>
      </w:r>
    </w:p>
    <w:p>
      <w:pPr>
        <w:pStyle w:val="Bibliography"/>
      </w:pPr>
      <w:r>
        <w:t xml:space="preserve">Chan, F.T., Beatty, S.J., Gilles Jr, A.S., Hill, J.E., Kozic, S., Luo, D., Morgan, D.L., Pavia Jr, R.T., Therriault, T.W., Verreycken, H. and Vilizzi, L., 2019. Leaving the fish bowl: the ornamental trade as a global vector for freshwater fish invasions. Aquatic Ecosystem Health &amp; Management, 22(4), pp.417-439.</w:t>
      </w:r>
    </w:p>
    <w:p>
      <w:pPr>
        <w:pStyle w:val="Bibliography"/>
      </w:pPr>
      <w:r>
        <w:t xml:space="preserve">Deacon, J.E., Hubbs, C. and Zahuranec, B.J., 1964. Some effects of introduced fishes on the native fish fauna of southern Nevada. Copeia, pp.384-388.</w:t>
      </w:r>
    </w:p>
    <w:p>
      <w:pPr>
        <w:pStyle w:val="Bibliography"/>
      </w:pPr>
      <w:r>
        <w:t xml:space="preserve">Dextrase, A.J. and Mandrak, N.E., 2006. Impacts of alien invasive species on freshwater fauna at risk in Canada. Biological Invasions, 8(1), pp.13-24.</w:t>
      </w:r>
    </w:p>
    <w:p>
      <w:pPr>
        <w:pStyle w:val="Bibliography"/>
      </w:pPr>
      <w:r>
        <w:t xml:space="preserve">Egertson, C.J. and Downing, J.A., 2004. Relationship of fish catch and composition to water quality in a suite of agriculturally eutrophic lakes. Canadian Journal of Fisheries and Aquatic Sciences, 61(9), pp.1784-1796.</w:t>
      </w:r>
    </w:p>
    <w:p>
      <w:pPr>
        <w:pStyle w:val="Bibliography"/>
      </w:pPr>
      <w:r>
        <w:t xml:space="preserve">Faisal, M., Shavalier, M., Kim, R.K., Millard, E.V., Gunn, M.R., Winters, A.D., Schulz, C.A., Eissa, A., Thomas, M.V., Wolgamood, M. and Whelan, G.E., 2012. Spread of the emerging viral hemorrhagic septicemia virus strain, genotype IVb, in Michigan, USA. Viruses, 4(5), pp.734-760.</w:t>
      </w:r>
    </w:p>
    <w:p>
      <w:pPr>
        <w:pStyle w:val="Bibliography"/>
      </w:pPr>
      <w:r>
        <w:t xml:space="preserve">Gilad, O., Yun, S., Zagmutt-Vergara, F.J., Leutenegger, C.M., Bercovier, H. and Hedrick, R.P., 2004. Concentrations of a Koi herpesvirus (KHV) in tissues of experimentally-infected Cyprinus carpio koi as assessed by real-time TaqMan PCR. Diseases of aquatic organisms, 60, pp.179-187.</w:t>
      </w:r>
    </w:p>
    <w:p>
      <w:pPr>
        <w:pStyle w:val="Bibliography"/>
      </w:pPr>
      <w:r>
        <w:t xml:space="preserve">Jackson, Z.J., Quist, M.C., Downing, J.A. and Larscheid, J.G., 2010. Common carp (Cyprinus carpio), sport fishes, and water quality: ecological thresholds in agriculturally eutrophic lakes. Lake and Reservoir Management, 26(1), pp.14-22.</w:t>
      </w:r>
    </w:p>
    <w:p>
      <w:pPr>
        <w:pStyle w:val="Bibliography"/>
      </w:pPr>
      <w:r>
        <w:t xml:space="preserve">Jalbert, C.S., Falke, J.A., López, J.A., Dunker, K.J., Sepulveda, A.J. and Westley, P.A., 2021. Vulnerability of Pacific salmon to invasion of northern pike (Esox lucius) in Southcentral Alaska. PLoS One, 16(7), p.e0254097.</w:t>
      </w:r>
    </w:p>
    <w:p>
      <w:pPr>
        <w:pStyle w:val="Bibliography"/>
      </w:pPr>
      <w:r>
        <w:t xml:space="preserve">Jones, P.W. and Martin, F.D., 1978. Development of Fishes of the Mid-Atlantic Bight: Acipenseridae Through Ictaluridae. pp 323.</w:t>
      </w:r>
    </w:p>
    <w:p>
      <w:pPr>
        <w:pStyle w:val="Bibliography"/>
      </w:pPr>
      <w:r>
        <w:t xml:space="preserve">Lentsch, L.D., Muth, R., Thompson, P.D., Crowl, T.A. and Hoskins, B.G., 1996. Options for selectively controlling non-indigenous fish in the Upper Colorado River Basin. Final Report. Publication, pp.96-14.</w:t>
      </w:r>
    </w:p>
    <w:p>
      <w:pPr>
        <w:pStyle w:val="Bibliography"/>
      </w:pPr>
      <w:r>
        <w:t xml:space="preserve">Marsh, P.C. and Douglas, M.E., 1997. Predation by introduced fishes on endangered humpback chub and other native species in the Little Colorado River, Arizona. Transactions of the American Fisheries Society, 126(2), pp.343-346.</w:t>
      </w:r>
    </w:p>
    <w:p>
      <w:pPr>
        <w:pStyle w:val="Bibliography"/>
      </w:pPr>
      <w:r>
        <w:t xml:space="preserve">Miller, A.I. and Beckman, L.G., 1996. First record of predation on white sturgeon eggs by sympatric fishes. Transactions of the American Fisheries Society, 125(2), pp.338-340.</w:t>
      </w:r>
    </w:p>
    <w:p>
      <w:pPr>
        <w:pStyle w:val="Bibliography"/>
      </w:pPr>
      <w:r>
        <w:t xml:space="preserve">Moyle, P.B. 1976. Inland fishes of California. University of California Press, Berkeley, CA.</w:t>
      </w:r>
    </w:p>
    <w:p>
      <w:pPr>
        <w:pStyle w:val="Bibliography"/>
      </w:pPr>
      <w:r>
        <w:t xml:space="preserve">Nowosad, D.M. and Taylor, E.B., 2013. Habitat variation and invasive species as factors influencing the distribution of native fishes in the lower Fraser River Valley, British Columbia, with an emphasis on brassy minnow (Hybognathus hankinsoni). Canadian journal of zoology, 91(2), pp.71-81.</w:t>
      </w:r>
    </w:p>
    <w:p>
      <w:pPr>
        <w:pStyle w:val="Bibliography"/>
      </w:pPr>
      <w:r>
        <w:t xml:space="preserve">Poelen, J.H., Simons, J.D. and Mungall, C.J., 2014. Global biotic interactions: An open infrastructure to share and analyze species-interaction datasets. Ecological informatics, 24, pp.148-159.</w:t>
      </w:r>
    </w:p>
    <w:p>
      <w:pPr>
        <w:pStyle w:val="Bibliography"/>
      </w:pPr>
      <w:r>
        <w:t xml:space="preserve">Richardson, M.J., Whoriskey, F.G. and Roy, L.H., 1995. Turbidity generation and biological impacts of an exotic fish Carassius auratus, introduced into shallow seasonally anoxic ponds. Journal of fish biology, 47(4), pp.576-585.</w:t>
      </w:r>
    </w:p>
    <w:p>
      <w:pPr>
        <w:pStyle w:val="Bibliography"/>
      </w:pPr>
      <w:r>
        <w:t xml:space="preserve">Robinette, H.R. and Knight, S.S., 1981. Food of channel catfish during flooding of the Tombigbee River, Mississippi. In Proceedings of the Southeastern Association of Fish and Wildlife Agencies (Vol. 35, pp. 598-606).</w:t>
      </w:r>
    </w:p>
    <w:p>
      <w:pPr>
        <w:pStyle w:val="Bibliography"/>
      </w:pPr>
      <w:r>
        <w:t xml:space="preserve">Sala, O.E., Stuart Chapin, F.I.I.I., Armesto, J.J., Berlow, E., Bloomfield, J., Dirzo, R., Huber-Sanwald, E., Huenneke, L.F., Jackson, R.B., Kinzig, A. and Leemans, R., 2000. Global biodiversity scenarios for the year 2100. science, 287(5459), pp.1770-1774.</w:t>
      </w:r>
    </w:p>
    <w:p>
      <w:pPr>
        <w:pStyle w:val="Bibliography"/>
      </w:pPr>
      <w:r>
        <w:t xml:space="preserve">Sanderson, B.L., Barnas, K.A. and Rub, A.M.W., 2009. Nonindigenous species of the Pacific Northwest: an overlooked risk to endangered salmon?. BioScience, 59(3), pp.245-256.</w:t>
      </w:r>
    </w:p>
    <w:p>
      <w:pPr>
        <w:pStyle w:val="Bibliography"/>
      </w:pPr>
      <w:r>
        <w:t xml:space="preserve">Schwoerer, T., Little, J.M. and Adkison, M.D., 2019. Aquatic invasive species change ecosystem services from the world’s largest wild sockeye salmon fisheries in Alaska. Journal of Ocean and Coastal Economics, 6(1), p.2.</w:t>
      </w:r>
    </w:p>
    <w:p>
      <w:pPr>
        <w:pStyle w:val="Bibliography"/>
      </w:pPr>
      <w:r>
        <w:t xml:space="preserve">Scott, W.B., 1973. Freshwater fishes of Canada. Fish. Res. Board Can. Bull., 184, pp.1-966.</w:t>
      </w:r>
    </w:p>
    <w:p>
      <w:pPr>
        <w:pStyle w:val="Bibliography"/>
      </w:pPr>
      <w:r>
        <w:t xml:space="preserve">Vigg, S., Poe, T.P., Prendergast, L.A. and Hansel, H.C., 1991. Rates of consumption of juvenile salmonids and alternative prey fish by northern squawfish, walleyes, smallmouth bass, and channel catfish in John Day Reservoir, Columbia River. Transactions of the American Fisheries Society, 120(4), pp.421-438.</w:t>
      </w:r>
    </w:p>
    <w:p>
      <w:pPr>
        <w:pStyle w:val="Bibliography"/>
      </w:pPr>
      <w:r>
        <w:t xml:space="preserve">Weber, M.J. and Brown, M.L., 2009. Effects of common carp on aquatic ecosystems 80 years after</w:t>
      </w:r>
      <w:r>
        <w:t xml:space="preserve"> </w:t>
      </w:r>
      <w:r>
        <w:t xml:space="preserve">“</w:t>
      </w:r>
      <w:r>
        <w:t xml:space="preserve">carp as a dominant</w:t>
      </w:r>
      <w:r>
        <w:t xml:space="preserve">”</w:t>
      </w:r>
      <w:r>
        <w:t xml:space="preserve">: ecological insights for fisheries management. Reviews in Fisheries Science, 17(4), pp.524-537.</w:t>
      </w:r>
    </w:p>
    <w:p>
      <w:pPr>
        <w:pStyle w:val="Bibliography"/>
      </w:pPr>
      <w:r>
        <w:t xml:space="preserve">Wilcox, M.A., Johnson, D., Dyke, K., Gunsch, D., Lyons, D.A., DiBacco, C. and Therriault, T.W., 2025. Identifying higher risk invaders to the Columbia Glaciated Freshwater Ecoregion using a new screening tool: the Non-Indigenous Species Screening Tool (NISST). Management of Biological Invasions, 16(1), pp.187-210.</w:t>
      </w:r>
    </w:p>
    <w:p>
      <w:r>
        <w:br w:type="page"/>
      </w:r>
    </w:p>
    <w:p>
      <w:r>
        <w:br w:type="page"/>
      </w:r>
    </w:p>
    <w:bookmarkEnd w:id="181"/>
    <w:bookmarkEnd w:id="182"/>
    <w:bookmarkStart w:id="216" w:name="X11b889cd5ed75387cee427b21de23c82f3741b6"/>
    <w:p>
      <w:pPr>
        <w:pStyle w:val="Heading3"/>
      </w:pPr>
      <w:r>
        <w:t xml:space="preserve">Project 2412 | Investigation of the impacts of singular and coinciding acute climate stressors on the nutritional quality of the pteropod Limacina helicina, a juvenile Pacific salmon dietary species</w:t>
      </w:r>
    </w:p>
    <w:p>
      <w:pPr>
        <w:pStyle w:val="FirstParagraph"/>
      </w:pPr>
      <w:r>
        <w:rPr>
          <w:b/>
          <w:bCs/>
        </w:rPr>
        <w:t xml:space="preserve">Location:</w:t>
      </w:r>
      <w:r>
        <w:t xml:space="preserve"> </w:t>
      </w:r>
      <w:r>
        <w:t xml:space="preserve">PBS Nanaimo;#PSEC West Vancouver</w:t>
      </w:r>
    </w:p>
    <w:bookmarkStart w:id="183" w:name="highlights-9"/>
    <w:p>
      <w:pPr>
        <w:pStyle w:val="Heading4"/>
      </w:pPr>
      <w:r>
        <w:t xml:space="preserve">Highlights</w:t>
      </w:r>
    </w:p>
    <w:p>
      <w:pPr>
        <w:pStyle w:val="FirstParagraph"/>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183"/>
    <w:bookmarkStart w:id="184" w:name="background-8"/>
    <w:p>
      <w:pPr>
        <w:pStyle w:val="Heading4"/>
      </w:pPr>
      <w:r>
        <w:t xml:space="preserve">Background</w:t>
      </w:r>
    </w:p>
    <w:p>
      <w:pPr>
        <w:pStyle w:val="FirstParagraph"/>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184"/>
    <w:bookmarkStart w:id="185" w:name="methods-and-findings-8"/>
    <w:p>
      <w:pPr>
        <w:pStyle w:val="Heading4"/>
      </w:pPr>
      <w:r>
        <w:t xml:space="preserve">Methods and Findings</w:t>
      </w:r>
    </w:p>
    <w:p>
      <w:pPr>
        <w:pStyle w:val="FirstParagraph"/>
      </w:pPr>
      <w:r>
        <w:t xml:space="preserve">Climate Change Experiment: 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185"/>
    <w:bookmarkStart w:id="198" w:name="tables-and-figures-10"/>
    <w:p>
      <w:pPr>
        <w:pStyle w:val="Heading4"/>
      </w:pPr>
      <w:r>
        <w:t xml:space="preserve">Tables and Figures</w:t>
      </w:r>
    </w:p>
    <w:p>
      <w:pPr>
        <w:pStyle w:val="CaptionedFigure"/>
      </w:pPr>
      <w:r>
        <w:drawing>
          <wp:inline>
            <wp:extent cx="5305425" cy="7067550"/>
            <wp:effectExtent b="0" l="0" r="0" t="0"/>
            <wp:docPr descr="Photograph of Limacina helicina (M. Poerner Loureiro, Vancouver Island University)." title="" id="187" name="Picture"/>
            <a:graphic>
              <a:graphicData uri="http://schemas.openxmlformats.org/drawingml/2006/picture">
                <pic:pic>
                  <pic:nvPicPr>
                    <pic:cNvPr descr="figures/project_figures/2412/Figure%201.jpg" id="188" name="Picture"/>
                    <pic:cNvPicPr>
                      <a:picLocks noChangeArrowheads="1" noChangeAspect="1"/>
                    </pic:cNvPicPr>
                  </pic:nvPicPr>
                  <pic:blipFill>
                    <a:blip r:embed="rId186"/>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Photograph of Limacina helicina (M. Poerner Loureiro, Vancouver Island University).</w:t>
      </w:r>
    </w:p>
    <w:p>
      <w:pPr>
        <w:pStyle w:val="CaptionedFigure"/>
      </w:pPr>
      <w:r>
        <w:drawing>
          <wp:inline>
            <wp:extent cx="5698155" cy="5938787"/>
            <wp:effectExtent b="0" l="0" r="0" t="0"/>
            <wp:docPr descr="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190" name="Picture"/>
            <a:graphic>
              <a:graphicData uri="http://schemas.openxmlformats.org/drawingml/2006/picture">
                <pic:pic>
                  <pic:nvPicPr>
                    <pic:cNvPr descr="figures/project_figures/2412/Figure%202.png" id="191" name="Picture"/>
                    <pic:cNvPicPr>
                      <a:picLocks noChangeArrowheads="1" noChangeAspect="1"/>
                    </pic:cNvPicPr>
                  </pic:nvPicPr>
                  <pic:blipFill>
                    <a:blip r:embed="rId189"/>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193" name="Picture"/>
            <a:graphic>
              <a:graphicData uri="http://schemas.openxmlformats.org/drawingml/2006/picture">
                <pic:pic>
                  <pic:nvPicPr>
                    <pic:cNvPr descr="figures/project_figures/2412/Figure%203.png" id="194" name="Picture"/>
                    <pic:cNvPicPr>
                      <a:picLocks noChangeArrowheads="1" noChangeAspect="1"/>
                    </pic:cNvPicPr>
                  </pic:nvPicPr>
                  <pic:blipFill>
                    <a:blip r:embed="rId192"/>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196" name="Picture"/>
            <a:graphic>
              <a:graphicData uri="http://schemas.openxmlformats.org/drawingml/2006/picture">
                <pic:pic>
                  <pic:nvPicPr>
                    <pic:cNvPr descr="figures/project_figures/2412/Figure%204.png" id="197" name="Picture"/>
                    <pic:cNvPicPr>
                      <a:picLocks noChangeArrowheads="1" noChangeAspect="1"/>
                    </pic:cNvPicPr>
                  </pic:nvPicPr>
                  <pic:blipFill>
                    <a:blip r:embed="rId195"/>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198"/>
    <w:bookmarkStart w:id="199" w:name="insights-9"/>
    <w:p>
      <w:pPr>
        <w:pStyle w:val="Heading4"/>
      </w:pPr>
      <w:r>
        <w:t xml:space="preserve">Insights</w:t>
      </w:r>
    </w:p>
    <w:p>
      <w:pPr>
        <w:pStyle w:val="FirstParagraph"/>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199"/>
    <w:bookmarkStart w:id="200" w:name="next-steps-7"/>
    <w:p>
      <w:pPr>
        <w:pStyle w:val="Heading4"/>
      </w:pPr>
      <w:r>
        <w:t xml:space="preserve">Next Steps</w:t>
      </w:r>
    </w:p>
    <w:p>
      <w:pPr>
        <w:pStyle w:val="FirstParagraph"/>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200"/>
    <w:bookmarkStart w:id="215" w:name="references-6"/>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201">
        <w:r>
          <w:rPr>
            <w:rStyle w:val="Hyperlink"/>
          </w:rPr>
          <w:t xml:space="preserve">https://doi.org/10.1002/EAP.2674</w:t>
        </w:r>
      </w:hyperlink>
      <w:r>
        <w:t xml:space="preserve"> </w:t>
      </w:r>
      <w:r>
        <w:t xml:space="preserve">Bednaršek, N., Harvey, C. J., Kaplan, I. C., Feely, R. A., &amp; Možina, J. (2016). Pteropods on the edge: Cumulative effects of ocean acidification, warming, and deoxygenation. Prog. Oceanogr. 145, 1-24.</w:t>
      </w:r>
      <w:r>
        <w:t xml:space="preserve"> </w:t>
      </w:r>
      <w:hyperlink r:id="rId202">
        <w:r>
          <w:rPr>
            <w:rStyle w:val="Hyperlink"/>
          </w:rPr>
          <w:t xml:space="preserve">https://doi.org/10.1016/J.POCEAN.2016.04.002</w:t>
        </w:r>
      </w:hyperlink>
      <w:r>
        <w:t xml:space="preserve"> </w:t>
      </w: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r>
        <w:t xml:space="preserve"> </w:t>
      </w:r>
      <w:r>
        <w:t xml:space="preserve">Bylhouwer, B., Ianson, D., &amp; Kohfeld, K. (2013). Changes in the onset and intensity of wind-driven upwelling and downwelling along the North American Pacific coast. J. Geophys. Res.: Oceans 118(5), 2565-2580.</w:t>
      </w:r>
      <w:r>
        <w:t xml:space="preserve"> </w:t>
      </w:r>
      <w:hyperlink r:id="rId203">
        <w:r>
          <w:rPr>
            <w:rStyle w:val="Hyperlink"/>
          </w:rPr>
          <w:t xml:space="preserve">https://doi.org/10.1002/JGRC.20194</w:t>
        </w:r>
      </w:hyperlink>
      <w:r>
        <w:t xml:space="preserve"> </w:t>
      </w: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04">
        <w:r>
          <w:rPr>
            <w:rStyle w:val="Hyperlink"/>
          </w:rPr>
          <w:t xml:space="preserve">https://doi.org/10.1093/PLANKT/FBU092</w:t>
        </w:r>
      </w:hyperlink>
      <w:r>
        <w:t xml:space="preserve"> </w:t>
      </w:r>
      <w:r>
        <w:t xml:space="preserve">Evans, W., Pocock, K., Hare, A., Weekes, C., Hales, B., Jackson, J., Gurney-Smith, H., Mathis, J. T., Alin, S. R., &amp; Feely, R. A. (2019). Marine CO2 patterns in the Northern Salish Sea. Front. Mar. Sci. 5, 1-18.</w:t>
      </w:r>
      <w:r>
        <w:t xml:space="preserve"> </w:t>
      </w:r>
      <w:hyperlink r:id="rId205">
        <w:r>
          <w:rPr>
            <w:rStyle w:val="Hyperlink"/>
          </w:rPr>
          <w:t xml:space="preserve">https://doi.org/10.3389/fmars.2018.00536</w:t>
        </w:r>
      </w:hyperlink>
      <w:r>
        <w:t xml:space="preserve"> </w:t>
      </w: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06">
        <w:r>
          <w:rPr>
            <w:rStyle w:val="Hyperlink"/>
          </w:rPr>
          <w:t xml:space="preserve">https://doi.org/doi:10.59327/IPCC/AR6-9789291691647</w:t>
        </w:r>
      </w:hyperlink>
      <w:r>
        <w:t xml:space="preserve"> </w:t>
      </w:r>
      <w:r>
        <w:t xml:space="preserve">Lischka, S., Greenacre, M. J., Riebesell, U., &amp; Graeve, M. (2022). Membrane lipid sensitivity to ocean warming and acidification poses a severe threat to Arctic pteropods. Front. Mar. Sci. 9, 1-18.</w:t>
      </w:r>
      <w:r>
        <w:t xml:space="preserve"> </w:t>
      </w:r>
      <w:hyperlink r:id="rId207">
        <w:r>
          <w:rPr>
            <w:rStyle w:val="Hyperlink"/>
          </w:rPr>
          <w:t xml:space="preserve">https://doi.org/10.3389/fmars.2022.920163</w:t>
        </w:r>
      </w:hyperlink>
      <w:r>
        <w:t xml:space="preserve"> </w:t>
      </w:r>
      <w:r>
        <w:t xml:space="preserve">Lischka, S., &amp; Riebesell, U. (2012). Synergistic effects of ocean acidification and warming on overwintering pteropods in the Arctic. Global Change Biol. 18(12), 3517-3528.</w:t>
      </w:r>
      <w:r>
        <w:t xml:space="preserve"> </w:t>
      </w:r>
      <w:hyperlink r:id="rId208">
        <w:r>
          <w:rPr>
            <w:rStyle w:val="Hyperlink"/>
          </w:rPr>
          <w:t xml:space="preserve">https://doi.org/10.1111/GCB.12020</w:t>
        </w:r>
      </w:hyperlink>
      <w:r>
        <w:t xml:space="preserve"> </w:t>
      </w:r>
      <w:r>
        <w:t xml:space="preserve">Moore‐Maley, B. L., Allen, S. E., &amp; Ianson, D. (2016). Locally driven interannual variability of near‐surface pH and Ω A in the Strait of Georgia. J. Geophys. Res.: Oceans 121(3), 1600-1625.</w:t>
      </w:r>
      <w:r>
        <w:t xml:space="preserve"> </w:t>
      </w:r>
      <w:hyperlink r:id="rId209">
        <w:r>
          <w:rPr>
            <w:rStyle w:val="Hyperlink"/>
          </w:rPr>
          <w:t xml:space="preserve">https://doi.org/10.1002/2015JC011118</w:t>
        </w:r>
      </w:hyperlink>
      <w:r>
        <w:t xml:space="preserve"> </w:t>
      </w:r>
      <w:r>
        <w:t xml:space="preserve">Neville, C. M., Kevin, M., &amp; Spencer, S. (2026a). Juvenile Pacific Salmon Survey in the Strait of Georgia and Associated Waters, September 22 to October 4, 2022 (SOG Survey 2022-04). Can. Data Rep. Fish. Aquat. Sci. 1460.</w:t>
      </w:r>
      <w:r>
        <w:t xml:space="preserve"> </w:t>
      </w:r>
      <w:r>
        <w:t xml:space="preserve">Neville, C. M., Kevin, M., &amp; Spencer, S. (2026b). Juvenile Pacific Salmon Survey in the Strait of Georgia and Associated Waters, September 18 to September 30, 2021 (SOG Survey 2021-02). Can. Data Rep. Fish. Aquat. Sci. 1459.</w:t>
      </w:r>
      <w:r>
        <w:t xml:space="preserve"> </w:t>
      </w:r>
      <w:r>
        <w:t xml:space="preserve">Neville, C. M., &amp; Spencer, S., 2026. Juvenile Pacific Salmon Survey in the Strait of Georgia and Associated Waters, September 17 to October 12, 2014 (SOG Survey 2014-10). Can. Data Rep. Fish. Aquat. Sci. 1452.</w:t>
      </w:r>
      <w:r>
        <w:t xml:space="preserve"> </w:t>
      </w:r>
      <w:r>
        <w:t xml:space="preserve">Neville, C. M., Spencer, S., &amp; Kevin, M. (2025). Juvenile Pacific Salmon Survey in the Strait of Georgia and Associated Waters, September 18 to October 1, 2020 (SOG Survey 2020-02). Can. Data Rep. Fish. Aquat. Sci. 1458.</w:t>
      </w:r>
      <w:r>
        <w:t xml:space="preserve"> </w:t>
      </w:r>
      <w:r>
        <w:t xml:space="preserve">Neville, C. M., Spencer, S., &amp; Kevin, M. (2026c). Juvenile Pacific Salmon Survey in the Strait of Georgia and Associated Waters, September 10 to September 28, 2019 (SOG Survey 2019-03). Can. Data Rep. Fish. Aquat. Sci. 1457.</w:t>
      </w:r>
      <w:r>
        <w:t xml:space="preserve"> </w:t>
      </w:r>
      <w:r>
        <w:t xml:space="preserve">Neville, C. M., Spencer, S., &amp; Kevin, M. (2026d). Juvenile Pacific Salmon Survey in the Strait of Georgia and Associated Waters, September 11 to September 28, 2018 (SOG Survey 2018-04). Can. Data Rep. Fish. Aquat. Sci. 1456.</w:t>
      </w:r>
      <w:r>
        <w:t xml:space="preserve"> </w:t>
      </w:r>
      <w:r>
        <w:t xml:space="preserve">Neville, C. M., Spencer, S., &amp; Kevin, M. (2026e). Juvenile Pacific Salmon Survey in the Strait of Georgia and Associated Waters, October 17 to October 26, 2016 (SOG Survey 2016-16). Can. Data Rep. Fish. Aquat. Sci. 1454.</w:t>
      </w:r>
      <w:r>
        <w:t xml:space="preserve"> </w:t>
      </w:r>
      <w:r>
        <w:t xml:space="preserve">Okey, T. A., Alidina, H. M., Lo, V., &amp; Jessen, S. (2014). Effects of climate change on Canada’s Pacific marine ecosystems: A summary of scientific knowledge. Rev. Fish Biol. Fish. 24(2), 519-559.</w:t>
      </w:r>
      <w:r>
        <w:t xml:space="preserve"> </w:t>
      </w:r>
      <w:hyperlink r:id="rId210">
        <w:r>
          <w:rPr>
            <w:rStyle w:val="Hyperlink"/>
          </w:rPr>
          <w:t xml:space="preserve">https://doi.org/10.1007/s11160-014-9342-1</w:t>
        </w:r>
      </w:hyperlink>
      <w:r>
        <w:t xml:space="preserve"> </w:t>
      </w: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11">
        <w:r>
          <w:rPr>
            <w:rStyle w:val="Hyperlink"/>
          </w:rPr>
          <w:t xml:space="preserve">https://doi.org/10.1002/ecy.3798</w:t>
        </w:r>
      </w:hyperlink>
      <w:r>
        <w:t xml:space="preserve"> </w:t>
      </w: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12">
        <w:r>
          <w:rPr>
            <w:rStyle w:val="Hyperlink"/>
          </w:rPr>
          <w:t xml:space="preserve">https://doi.org/10.5194/bg-21-1323-202</w:t>
        </w:r>
      </w:hyperlink>
      <w:r>
        <w:t xml:space="preserve"> </w:t>
      </w: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13">
        <w:r>
          <w:rPr>
            <w:rStyle w:val="Hyperlink"/>
          </w:rPr>
          <w:t xml:space="preserve">https://doi.org/10.1080/19425120.2012.694838</w:t>
        </w:r>
      </w:hyperlink>
      <w:r>
        <w:t xml:space="preserve"> </w:t>
      </w:r>
      <w:r>
        <w:t xml:space="preserve">Talloni-Álvarez, N. E., Sumaila, R. U., Le Billon, P., &amp; Cheung, W. W. L. (2019). Climate change impact on Canada’s Pacific marine ecosystem: The current state of knowledge. Mar. Policy 104, 163-176.</w:t>
      </w:r>
      <w:r>
        <w:t xml:space="preserve"> </w:t>
      </w:r>
      <w:hyperlink r:id="rId214">
        <w:r>
          <w:rPr>
            <w:rStyle w:val="Hyperlink"/>
          </w:rPr>
          <w:t xml:space="preserve">https://doi.org/10.1016/j.marpol.2019.02.035</w:t>
        </w:r>
      </w:hyperlink>
    </w:p>
    <w:p>
      <w:r>
        <w:br w:type="page"/>
      </w:r>
    </w:p>
    <w:p>
      <w:r>
        <w:br w:type="page"/>
      </w:r>
    </w:p>
    <w:bookmarkEnd w:id="215"/>
    <w:bookmarkEnd w:id="216"/>
    <w:bookmarkStart w:id="226" w:name="X7dd338899ce40445772e599136a17c715325888"/>
    <w:p>
      <w:pPr>
        <w:pStyle w:val="Heading3"/>
      </w:pPr>
      <w:r>
        <w:t xml:space="preserve">Project 2413 | Barkley Sound and Clayoquot Sound Krill Monitoring</w:t>
      </w:r>
    </w:p>
    <w:p>
      <w:pPr>
        <w:pStyle w:val="FirstParagraph"/>
      </w:pPr>
      <w:r>
        <w:rPr>
          <w:b/>
          <w:bCs/>
        </w:rPr>
        <w:t xml:space="preserve">Location:</w:t>
      </w:r>
      <w:r>
        <w:t xml:space="preserve"> </w:t>
      </w:r>
      <w:r>
        <w:t xml:space="preserve">Barkley Sound;#Clayoquot Sound</w:t>
      </w:r>
    </w:p>
    <w:bookmarkStart w:id="217" w:name="highlights-10"/>
    <w:p>
      <w:pPr>
        <w:pStyle w:val="Heading4"/>
      </w:pPr>
      <w:r>
        <w:t xml:space="preserve">Highlights</w:t>
      </w:r>
    </w:p>
    <w:p>
      <w:pPr>
        <w:pStyle w:val="FirstParagraph"/>
      </w:pPr>
      <w:r>
        <w:t xml:space="preserve">The main idea of the project:</w:t>
      </w:r>
    </w:p>
    <w:p>
      <w:pPr>
        <w:pStyle w:val="BodyText"/>
      </w:pPr>
      <w:r>
        <w:t xml:space="preserve">To apply a combination of monthly plankton biomass, taxonomy, and oceanographic measurements to enhance understanding and characterize: 1) the variability of zooplankton prey availability for first year ocean phase WCVI Chinook; 2) the variability of prey quality; and 3) the potential for predator-prey match-mismatch events (euphausiid phenology). This study also placed a focus on seasonal and interannual availability of the lipid-rich, northern shelf euphausiid, Thysanoessa spinifera.</w:t>
      </w:r>
    </w:p>
    <w:p>
      <w:pPr>
        <w:pStyle w:val="BodyText"/>
      </w:pPr>
      <w:r>
        <w:t xml:space="preserve">Key findings:</w:t>
      </w:r>
    </w:p>
    <w:p>
      <w:pPr>
        <w:pStyle w:val="BodyText"/>
      </w:pPr>
      <w:r>
        <w:t xml:space="preserve">The amount and annual timing of zooplankton groups common to juvenile Chinook diets followed similar seasonal patterns in both Barkley and Clayoquot Sounds; however, the mean biomass of dominant groups, Calanoid copepods, euphausiids, and decapod larvae was greater in Clayoquot relative to Barkley Sound.</w:t>
      </w:r>
    </w:p>
    <w:p>
      <w:pPr>
        <w:pStyle w:val="BodyText"/>
      </w:pPr>
      <w:r>
        <w:t xml:space="preserve">Recruitment to and subsequent development of T. spinifera juvenile stages was sufficiently resolved by monthly sampling in Barkley Sound to estimate cohort development and peak abundance timing.</w:t>
      </w:r>
    </w:p>
    <w:p>
      <w:pPr>
        <w:pStyle w:val="BodyText"/>
      </w:pPr>
      <w:r>
        <w:t xml:space="preserve">The mean annual timing of peak T. spinifera abundance was June 12th and interannual timing of peak abundance varied widely (60 day range) between project years (2022-2025)</w:t>
      </w:r>
    </w:p>
    <w:p>
      <w:pPr>
        <w:pStyle w:val="BodyText"/>
      </w:pPr>
      <w:r>
        <w:t xml:space="preserve">The long term annual biomass anomaly time series (1991-2013,2022-2025) of Barkley Sound T. spinifera was highly variable with correspondence to both winter sea surface temperature anomalies and Robertson Creek Hatchery two-year old survival indicator.</w:t>
      </w:r>
    </w:p>
    <w:p>
      <w:pPr>
        <w:pStyle w:val="BodyText"/>
      </w:pPr>
      <w:r>
        <w:t xml:space="preserve">Implications of these findings for salmon and decision-makers:</w:t>
      </w:r>
    </w:p>
    <w:p>
      <w:pPr>
        <w:pStyle w:val="BodyText"/>
      </w:pPr>
      <w:r>
        <w:t xml:space="preserve">This project was one of multiple</w:t>
      </w:r>
      <w:r>
        <w:t xml:space="preserve"> </w:t>
      </w:r>
      <w:r>
        <w:t xml:space="preserve">‘</w:t>
      </w:r>
      <w:r>
        <w:t xml:space="preserve">Follow the fish</w:t>
      </w:r>
      <w:r>
        <w:t xml:space="preserve">’</w:t>
      </w:r>
      <w:r>
        <w:t xml:space="preserve"> </w:t>
      </w:r>
      <w:r>
        <w:t xml:space="preserve">(FtF) projects which sought to identify key biological and environmental factors limiting productivity and survival of natural origin WCVI Chinook. Results of this PSSI project demonstrate that long-term, monthly-resolved, prey (zooplankton) monitoring provides valuable prey availability information relevant to early marine survival of juvenile Chinook and can be used to support annual stock assessment model forecast evaluation.</w:t>
      </w:r>
    </w:p>
    <w:bookmarkEnd w:id="217"/>
    <w:bookmarkStart w:id="218" w:name="background-9"/>
    <w:p>
      <w:pPr>
        <w:pStyle w:val="Heading4"/>
      </w:pPr>
      <w:r>
        <w:t xml:space="preserve">Background</w:t>
      </w:r>
    </w:p>
    <w:p>
      <w:pPr>
        <w:pStyle w:val="FirstParagraph"/>
      </w:pPr>
      <w:r>
        <w:t xml:space="preserve">A Marine Risk Assessment for natural-origin WCVI Chinook (Irvine et al. 2024) was carried out on the basis of expert and community engagement via a series of public workshops convened in 2022. A suite of key limiting factors (LF) focused on all life history stages were assessed and ranked according to current and future risk. Three LFs, prey quality (LF12), prey abundance (LF13), and mis-match with prey (L14) were identified with</w:t>
      </w:r>
      <w:r>
        <w:t xml:space="preserve"> </w:t>
      </w:r>
      <w:r>
        <w:t xml:space="preserve">‘</w:t>
      </w:r>
      <w:r>
        <w:t xml:space="preserve">high</w:t>
      </w:r>
      <w:r>
        <w:t xml:space="preserve">’</w:t>
      </w:r>
      <w:r>
        <w:t xml:space="preserve">,</w:t>
      </w:r>
      <w:r>
        <w:t xml:space="preserve"> </w:t>
      </w:r>
      <w:r>
        <w:t xml:space="preserve">‘</w:t>
      </w:r>
      <w:r>
        <w:t xml:space="preserve">high</w:t>
      </w:r>
      <w:r>
        <w:t xml:space="preserve">’</w:t>
      </w:r>
      <w:r>
        <w:t xml:space="preserve">, and</w:t>
      </w:r>
      <w:r>
        <w:t xml:space="preserve"> </w:t>
      </w:r>
      <w:r>
        <w:t xml:space="preserve">‘</w:t>
      </w:r>
      <w:r>
        <w:t xml:space="preserve">moderate</w:t>
      </w:r>
      <w:r>
        <w:t xml:space="preserve">’</w:t>
      </w:r>
      <w:r>
        <w:t xml:space="preserve"> </w:t>
      </w:r>
      <w:r>
        <w:t xml:space="preserve">current risk during first marine year when zooplankton are important to diet. Future risk was elevated for each LF to</w:t>
      </w:r>
      <w:r>
        <w:t xml:space="preserve"> </w:t>
      </w:r>
      <w:r>
        <w:t xml:space="preserve">‘</w:t>
      </w:r>
      <w:r>
        <w:t xml:space="preserve">very high</w:t>
      </w:r>
      <w:r>
        <w:t xml:space="preserve">’</w:t>
      </w:r>
      <w:r>
        <w:t xml:space="preserve">,</w:t>
      </w:r>
      <w:r>
        <w:t xml:space="preserve"> </w:t>
      </w:r>
      <w:r>
        <w:t xml:space="preserve">‘</w:t>
      </w:r>
      <w:r>
        <w:t xml:space="preserve">very high</w:t>
      </w:r>
      <w:r>
        <w:t xml:space="preserve">’</w:t>
      </w:r>
      <w:r>
        <w:t xml:space="preserve">, and</w:t>
      </w:r>
      <w:r>
        <w:t xml:space="preserve"> </w:t>
      </w:r>
      <w:r>
        <w:t xml:space="preserve">‘</w:t>
      </w:r>
      <w:r>
        <w:t xml:space="preserve">high</w:t>
      </w:r>
      <w:r>
        <w:t xml:space="preserve">’</w:t>
      </w:r>
      <w:r>
        <w:t xml:space="preserve">, respectively. This project revived a long-term DFO zooplankton time series (1991-2013) in Barkley Sound and established baseline knowledge for zooplankton in Clayoquot Sound through monthly sampling during the FtF period.</w:t>
      </w:r>
    </w:p>
    <w:p>
      <w:pPr>
        <w:pStyle w:val="BodyText"/>
      </w:pPr>
      <w:r>
        <w:t xml:space="preserve">We were focused on identifying the current status of the northern shelf euphausiid, Thysanoessa spinifera, a lipid rich euphausiid (Fisher et al. 2020), prominent in the diets of multiple salmonids in Barkley Sound (Tanasichuk 1998, Summers 2003) and the Northeast Pacific more broadly (Feinberg and Peterson 2003; Shaw et al. 2013). This project was designed to fill a sampling gap and take advantage of relatively high frequency surveys in two important foraging areas for WCVI juvenile Chinook and characterize current status of and assess prey availability, prey quality, and euphausiid peak timing (LFs 12-14). The project collaborates and supports research with partners at the University of Victoria, University of British Columbia, Bamfield Marine Sciences Center, Ha’oom Fisheries Society and internal DFO partners including those participating in the</w:t>
      </w:r>
      <w:r>
        <w:t xml:space="preserve"> </w:t>
      </w:r>
      <w:r>
        <w:t xml:space="preserve">‘</w:t>
      </w:r>
      <w:r>
        <w:t xml:space="preserve">Follow the Fish</w:t>
      </w:r>
      <w:r>
        <w:t xml:space="preserve">’</w:t>
      </w:r>
      <w:r>
        <w:t xml:space="preserve"> </w:t>
      </w:r>
      <w:r>
        <w:t xml:space="preserve">(PSSI) project.</w:t>
      </w:r>
    </w:p>
    <w:bookmarkEnd w:id="218"/>
    <w:bookmarkStart w:id="219" w:name="methods-and-findings-9"/>
    <w:p>
      <w:pPr>
        <w:pStyle w:val="Heading4"/>
      </w:pPr>
      <w:r>
        <w:t xml:space="preserve">Methods and Findings</w:t>
      </w:r>
    </w:p>
    <w:p>
      <w:pPr>
        <w:pStyle w:val="FirstParagraph"/>
      </w:pPr>
      <w:r>
        <w:t xml:space="preserve">Sampling stations in Clayoquot Sound and Barkley Sound are identified in Figure 1. Logistical constraints necessitated different sampling approaches for both areas. In Clayoquot Sound, zooplankton were sampled with a 200 mm mesh, 50 cm ring net towed vertically from near bottom to the surface at ~ 1 m s-1. Core sampling stations were initially chosen in alignment with micro trolling surveys and were moved in 2025 to stations identified by red symbols in Figure 1. Additional stations were also sampled on an opportunistic basis. In Barkley Sound, we sought to reproduce field methods of Summers (1993) and Tanasichuk (1998). Briefly, 350 mm mesh, 60 cm mouth diameter Bongo nets, were towed obliquely from near bottom to surface. Ascent rate of the net was ~ 1 m s-1 as the ship moved &lt; 2 knots. Zooplankton were sampled after sunset at four Barkley Sound stations: Coaster, Swale, Robbers, and Mackenzie. Net contents were concentrated and preserved in 10% sodium-borate formalin-seawater solution. In 2022, the contents of the other Bongo net were preserved in 95% ethanol for molecular analysis and then at Robbers station 2023-2025). Staring in 2023, net content on the other side were froze and later size fractionated, freeze dried, massed and prepared for protein, total lipid, and energy content measurement. We are midway through this sample processing. Full water column properties were measured with a Seabird 19+ CTD at Sarita and Swale until September 2023 and then at all stations for subsequent surveys. Discrete seawater samples were collected for nutrients, phytoplankton taxonomy, and chlorophyll a (phytoplankton biomass) at all five stations. Surface- and deep salinity and nutrients were also sampled at Sarita and Swale stations.</w:t>
      </w:r>
    </w:p>
    <w:p>
      <w:pPr>
        <w:pStyle w:val="BodyText"/>
      </w:pPr>
      <w:r>
        <w:t xml:space="preserve">Zooplankton samples were enumerated by taxonomists based at the Plankton Ecology laboratory, Institute of Ocean Sciences, Sidney, BC, according to Mackas (1992) and Lu et al. (2003). All taxonomic enumeration was resolved to species and stage where possible. For comparing biomass in both Sounds, we focused on the coarse taxonomic categories used for prey identification in stomach contents of juvenile Chinook. The biomass of calanoid copepods and euphausiids dominated in both Clayoquot and Barkley Sound during FtF project years. Peak timing of calanoid copepods was spring and late-summer/autumn for euphausiids in both areas (Figure 2). Decapod larvae biomass followed calanoid copepods and euphausiids. The biomass of these three groups was greater on average in Clayoquot relative to Barkley Sound, whereas, Amphipod biomass was greater in Barkley relative to Clayoquot Sound.</w:t>
      </w:r>
    </w:p>
    <w:p>
      <w:pPr>
        <w:pStyle w:val="BodyText"/>
      </w:pPr>
      <w:r>
        <w:t xml:space="preserve">Juvenile and adult euphausiids were measured to the nearest millimeter (total body length) using a stage micrometer. Body length and stage were used for cohort visualization (Figure 3.) and timing estimates. The timing of peak T. spinifera abundance was estimated from the regression of cumulative abundance of 5-9 mm juveniles against day of year, where date of maximum abundance corresponded to 50% of maximum cumulative abundance. Interannual variability of peak timing was high (Figure 3.) Peak timing in 2022 was estimated to occur late on July 20th versus early timings of May 20th and June 1st in 2023 and 2024. Timing in 2025 was June 9th and close to the four year mean date, June 12th. The long term time series of T. spinifera population biomass (Figure 4.) in Barkley Sound, La Perouse banks, and the Northern Vancouver Island shelf tended to covary. A similar pattern for Euphausia pacifica was not evident. The survival of two year old RCH Chinook was significantly correlated (p &lt;0.05) with the Barkley Sound T. spinifera population, however, additional analysis suggests that this is not a causal relationship but likely a common response to an unmeasured environmental factor. Similar relationships were found for T. spinifera La Perouse Banks and NVI populations; however, they were weaker and non-significant, suggesting the importance local conditions.</w:t>
      </w:r>
    </w:p>
    <w:bookmarkEnd w:id="219"/>
    <w:bookmarkStart w:id="220" w:name="tables-and-figures-11"/>
    <w:p>
      <w:pPr>
        <w:pStyle w:val="Heading4"/>
      </w:pPr>
      <w:r>
        <w:t xml:space="preserve">Tables and Figures</w:t>
      </w:r>
    </w:p>
    <w:p>
      <w:pPr>
        <w:pStyle w:val="FirstParagraph"/>
      </w:pPr>
      <w:r>
        <w:t xml:space="preserve">Figure 1. Station map of PSSI plankton monitoring stations in Clayoquot Sound (left) and Barkley</w:t>
      </w:r>
    </w:p>
    <w:p>
      <w:pPr>
        <w:pStyle w:val="BodyText"/>
      </w:pPr>
      <w:r>
        <w:t xml:space="preserve">Sound (right). Clayoquot Sound stations were sampled on a monthly basis between 2023-2025 Barkley Sound stations were sampled on a monthly (February to November) basis, 2022-2025 Core sampling stions in Clayoquot Sound identified with green (2023) and red (2025) symbols black symbols identify stations sampled opportunistically.</w:t>
      </w:r>
    </w:p>
    <w:p>
      <w:pPr>
        <w:pStyle w:val="BodyText"/>
      </w:pPr>
      <w:r>
        <w:t xml:space="preserve">Figure 2. Annual cycle of net zooplankton sampled monthly in Clayoquot Sound (upper panels, 2023-2025) and Barkley Sound (lower panels, 2022-2025), British Columbia. Panels (a) and (c) represent biomass (mg dry weight m-2) averaged within month and partitioned by plankton grouping common to local juvenile Chinook stomach contents and the relative division of biomass among these groups is illustrated in panels (b) and (d).</w:t>
      </w:r>
    </w:p>
    <w:p>
      <w:pPr>
        <w:pStyle w:val="BodyText"/>
      </w:pPr>
      <w:r>
        <w:t xml:space="preserve">Figure 3. Temporal patterns of the: a) abundance (Number individuals m-2) ; b) relative abundance; and c) relative timing of peak abundance of Thysanoessa spinifera Barkley Sound, British Columbia. Stacked bars represent: 5-9 mm juveniles (s2) ;10-15 mm juveniles (s3); adult males (M); and adult females (F).</w:t>
      </w:r>
    </w:p>
    <w:bookmarkEnd w:id="220"/>
    <w:bookmarkStart w:id="221" w:name="insights-10"/>
    <w:p>
      <w:pPr>
        <w:pStyle w:val="Heading4"/>
      </w:pPr>
      <w:r>
        <w:t xml:space="preserve">Insights</w:t>
      </w:r>
    </w:p>
    <w:p>
      <w:pPr>
        <w:pStyle w:val="FirstParagraph"/>
      </w:pPr>
      <w:r>
        <w:t xml:space="preserve">This project provides detailed environmental information including prey availability for a WCVI Chinook salmon life history stage, first marine year, particularly vulnerable to mortality (Irvine et al. 2024). Data collected for this project provides monthly resolved, taxonomically detailed, census of the zooplankton assemblages in two WCVI Chinook foraging grounds, Barkley and Clayoquot Sounds. This type of monitoring is necessary for developing an understanding of what drives variability of the prey (zooplankton) field encountered by juvenile Chinook; and provides important life stage information supporting evaluation of stock assessment forecasts by salmon managers. This program provides the basis for a deeper insight into how variation of physical conditions (e.g. temperature) influence year to year changes in the timing of a key prey species, Thysanoessa spinifera. The method applied here may be applicable to other prey groups but may also provide added information for release timing strategies.</w:t>
      </w:r>
    </w:p>
    <w:bookmarkEnd w:id="221"/>
    <w:bookmarkStart w:id="222" w:name="next-steps-8"/>
    <w:p>
      <w:pPr>
        <w:pStyle w:val="Heading4"/>
      </w:pPr>
      <w:r>
        <w:t xml:space="preserve">Next Steps</w:t>
      </w:r>
    </w:p>
    <w:p>
      <w:pPr>
        <w:pStyle w:val="FirstParagraph"/>
      </w:pPr>
      <w:r>
        <w:t xml:space="preserve">This PSSI funded project provided the basis for demonstrating that routine monthly-resolved sampling in Barkley and Clayoquot Sounds is suitable for capturing variation of zooplankton composition, biomass, and food quality, at scales relevant to the first marine year for WCVI juvenile Chinook. Monitoring in both areas either contributed to the start or revival of</w:t>
      </w:r>
      <w:r>
        <w:t xml:space="preserve"> </w:t>
      </w:r>
      <w:r>
        <w:t xml:space="preserve">‘</w:t>
      </w:r>
      <w:r>
        <w:t xml:space="preserve">prey</w:t>
      </w:r>
      <w:r>
        <w:t xml:space="preserve">’</w:t>
      </w:r>
      <w:r>
        <w:t xml:space="preserve"> </w:t>
      </w:r>
      <w:r>
        <w:t xml:space="preserve">monitoring programs. The utility of the preliminary results presented here makes a good case for maintaining focused plankton monitoring in Clayoquot and Barkley Sounds, but also establishing similar programs in other foraging areas along the WCVI.</w:t>
      </w:r>
    </w:p>
    <w:bookmarkEnd w:id="222"/>
    <w:bookmarkStart w:id="225" w:name="references-7"/>
    <w:p>
      <w:pPr>
        <w:pStyle w:val="Heading4"/>
      </w:pPr>
      <w:r>
        <w:t xml:space="preserve">References</w:t>
      </w:r>
    </w:p>
    <w:p>
      <w:pPr>
        <w:pStyle w:val="Bibliography"/>
      </w:pPr>
      <w:r>
        <w:t xml:space="preserve">Brown, N. A. W. 2024. West Coast of Vancouver Island Chinook Terminal Return Forecast for 2024. West Coast of Vancouver Island Stock Assessment Bulletins. 16 p. </w:t>
      </w:r>
    </w:p>
    <w:p>
      <w:pPr>
        <w:pStyle w:val="Bibliography"/>
      </w:pPr>
      <w:r>
        <w:t xml:space="preserve">Feinberg, L.R., and Peterson, W.T. 2003. Variability in duration and intensity of euphausiid spawning off central Oregon, 1996-2001. Progress in Oceanography. 57: 363-379.</w:t>
      </w:r>
    </w:p>
    <w:p>
      <w:pPr>
        <w:pStyle w:val="Bibliography"/>
      </w:pPr>
      <w:r>
        <w:t xml:space="preserve">Fisher, J.L., Menkel, J., Copeman, L., Shaw, C.T, Feinberg, L.H., and Peterson, W.T. 2020. Comparison of condition metrics and lipid content between Euphausia pacifica and Thysanoessa spinifera in the northern California Current, USA. Progress in Oceanography. 188: 102417.</w:t>
      </w:r>
      <w:r>
        <w:t xml:space="preserve"> </w:t>
      </w:r>
      <w:hyperlink r:id="rId223">
        <w:r>
          <w:rPr>
            <w:rStyle w:val="Hyperlink"/>
          </w:rPr>
          <w:t xml:space="preserve">https://doi.org/10.1016/j.pocean.2020.102417</w:t>
        </w:r>
      </w:hyperlink>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 </w:t>
      </w:r>
    </w:p>
    <w:p>
      <w:pPr>
        <w:pStyle w:val="Bibliography"/>
      </w:pPr>
      <w:r>
        <w:t xml:space="preserve">Shaw, C.T., Peterson, W.T. and Sun, S. (Eds.) 2013. Report of Working Group 23 on Comparative Ecology of Krill in Coastal and Oceanic Waters around the Pacific Rim. PICES Sci. Rep. No. 43, 100 pp. </w:t>
      </w:r>
    </w:p>
    <w:p>
      <w:pPr>
        <w:pStyle w:val="Bibliography"/>
      </w:pPr>
      <w:r>
        <w:t xml:space="preserve">Summers, P.L. 1993. Life history, growth and aging in Thysanoessa spinifera. PhD Thesis, University of Victoria.</w:t>
      </w:r>
      <w:r>
        <w:t xml:space="preserve"> </w:t>
      </w:r>
      <w:hyperlink r:id="rId224">
        <w:r>
          <w:rPr>
            <w:rStyle w:val="Hyperlink"/>
          </w:rPr>
          <w:t xml:space="preserve">https://dspace.library.uvic.ca/bitstreams/281fce79-d028-4462-8f0f-092c22c7cc16/download</w:t>
        </w:r>
      </w:hyperlink>
    </w:p>
    <w:p>
      <w:pPr>
        <w:pStyle w:val="Bibliography"/>
      </w:pPr>
      <w:r>
        <w:t xml:space="preserve">Tanasichuk, R.W. 1998. Interannual variations in the population biology and productivity of Thysanoessa spinifera in Barkley Sound, Canada, with special reference to the 1992 and 1993 warm ocean years. Marine Ecology Progress Series. 173: 181-195</w:t>
      </w:r>
    </w:p>
    <w:p>
      <w:r>
        <w:br w:type="page"/>
      </w:r>
    </w:p>
    <w:p>
      <w:r>
        <w:br w:type="page"/>
      </w:r>
    </w:p>
    <w:bookmarkEnd w:id="225"/>
    <w:bookmarkEnd w:id="226"/>
    <w:bookmarkStart w:id="227" w:name="X66a13b8f9f1c57ecb1395098ab75d8c0311c777"/>
    <w:p>
      <w:pPr>
        <w:pStyle w:val="Heading3"/>
      </w:pPr>
      <w:r>
        <w:t xml:space="preserve">Project NA | South Coast freshwater ecological indicator pilot</w:t>
      </w:r>
    </w:p>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227"/>
    <w:bookmarkStart w:id="255" w:name="X881bd45e44446f10de5961a2e7946f435f80415"/>
    <w:p>
      <w:pPr>
        <w:pStyle w:val="Heading3"/>
      </w:pPr>
      <w:r>
        <w:t xml:space="preserve">Project 2416 | Monitoring and predicting the exposure of Pacific salmon to harmful algal biotoxins</w:t>
      </w:r>
    </w:p>
    <w:p>
      <w:pPr>
        <w:pStyle w:val="FirstParagraph"/>
      </w:pPr>
      <w:r>
        <w:rPr>
          <w:b/>
          <w:bCs/>
        </w:rPr>
        <w:t xml:space="preserve">Location:</w:t>
      </w:r>
      <w:r>
        <w:t xml:space="preserve"> </w:t>
      </w:r>
      <w:r>
        <w:t xml:space="preserve">Barkley Sound</w:t>
      </w:r>
    </w:p>
    <w:bookmarkStart w:id="228" w:name="highlights-11"/>
    <w:p>
      <w:pPr>
        <w:pStyle w:val="Heading4"/>
      </w:pPr>
      <w:r>
        <w:t xml:space="preserve">Highlights</w:t>
      </w:r>
    </w:p>
    <w:p>
      <w:pPr>
        <w:pStyle w:val="FirstParagraph"/>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28"/>
    <w:bookmarkStart w:id="229" w:name="background-10"/>
    <w:p>
      <w:pPr>
        <w:pStyle w:val="Heading4"/>
      </w:pPr>
      <w:r>
        <w:t xml:space="preserve">Background</w:t>
      </w:r>
    </w:p>
    <w:p>
      <w:pPr>
        <w:pStyle w:val="FirstParagraph"/>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29"/>
    <w:bookmarkStart w:id="230" w:name="methods-and-findings-10"/>
    <w:p>
      <w:pPr>
        <w:pStyle w:val="Heading4"/>
      </w:pPr>
      <w:r>
        <w:t xml:space="preserve">Methods and Findings</w:t>
      </w:r>
    </w:p>
    <w:p>
      <w:pPr>
        <w:pStyle w:val="FirstParagraph"/>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30"/>
    <w:bookmarkStart w:id="246" w:name="tables-and-figures-12"/>
    <w:p>
      <w:pPr>
        <w:pStyle w:val="Heading4"/>
      </w:pPr>
      <w:r>
        <w:t xml:space="preserve">Tables and Figures</w:t>
      </w:r>
    </w:p>
    <w:p>
      <w:pPr>
        <w:pStyle w:val="CaptionedFigure"/>
      </w:pPr>
      <w:r>
        <w:drawing>
          <wp:inline>
            <wp:extent cx="5860751" cy="4381755"/>
            <wp:effectExtent b="0" l="0" r="0" t="0"/>
            <wp:docPr descr="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32" name="Picture"/>
            <a:graphic>
              <a:graphicData uri="http://schemas.openxmlformats.org/drawingml/2006/picture">
                <pic:pic>
                  <pic:nvPicPr>
                    <pic:cNvPr descr="figures/project_figures/2416/Figure%201.png" id="233" name="Picture"/>
                    <pic:cNvPicPr>
                      <a:picLocks noChangeArrowheads="1" noChangeAspect="1"/>
                    </pic:cNvPicPr>
                  </pic:nvPicPr>
                  <pic:blipFill>
                    <a:blip r:embed="rId231"/>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35" name="Picture"/>
            <a:graphic>
              <a:graphicData uri="http://schemas.openxmlformats.org/drawingml/2006/picture">
                <pic:pic>
                  <pic:nvPicPr>
                    <pic:cNvPr descr="figures/project_figures/2416/Figure%202a.png" id="236" name="Picture"/>
                    <pic:cNvPicPr>
                      <a:picLocks noChangeArrowheads="1" noChangeAspect="1"/>
                    </pic:cNvPicPr>
                  </pic:nvPicPr>
                  <pic:blipFill>
                    <a:blip r:embed="rId234"/>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5848477" cy="2908896"/>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38" name="Picture"/>
            <a:graphic>
              <a:graphicData uri="http://schemas.openxmlformats.org/drawingml/2006/picture">
                <pic:pic>
                  <pic:nvPicPr>
                    <pic:cNvPr descr="figures/project_figures/2416/Figure%202b.png" id="239" name="Picture"/>
                    <pic:cNvPicPr>
                      <a:picLocks noChangeArrowheads="1" noChangeAspect="1"/>
                    </pic:cNvPicPr>
                  </pic:nvPicPr>
                  <pic:blipFill>
                    <a:blip r:embed="rId237"/>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2755473" cy="2810706"/>
            <wp:effectExtent b="0" l="0" r="0" t="0"/>
            <wp:docPr descr="Concentrations in sea water versus gill tissue for domoic acid (left panel) and liver tissue for yessotoxin (right panel) in juvenile WCVI Chinook salmon caught July to September 2023 at Coaster." title="" id="241" name="Picture"/>
            <a:graphic>
              <a:graphicData uri="http://schemas.openxmlformats.org/drawingml/2006/picture">
                <pic:pic>
                  <pic:nvPicPr>
                    <pic:cNvPr descr="figures/project_figures/2416/Figure%203a.png" id="242" name="Picture"/>
                    <pic:cNvPicPr>
                      <a:picLocks noChangeArrowheads="1" noChangeAspect="1"/>
                    </pic:cNvPicPr>
                  </pic:nvPicPr>
                  <pic:blipFill>
                    <a:blip r:embed="rId240"/>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p>
      <w:pPr>
        <w:pStyle w:val="CaptionedFigure"/>
      </w:pPr>
      <w:r>
        <w:drawing>
          <wp:inline>
            <wp:extent cx="2761610" cy="2835253"/>
            <wp:effectExtent b="0" l="0" r="0" t="0"/>
            <wp:docPr descr="Concentrations in sea water versus gill tissue for domoic acid (left panel) and liver tissue for yessotoxin (right panel) in juvenile WCVI Chinook salmon caught July to September 2023 at Coaster." title="" id="244" name="Picture"/>
            <a:graphic>
              <a:graphicData uri="http://schemas.openxmlformats.org/drawingml/2006/picture">
                <pic:pic>
                  <pic:nvPicPr>
                    <pic:cNvPr descr="figures/project_figures/2416/Figure%203b.png" id="245" name="Picture"/>
                    <pic:cNvPicPr>
                      <a:picLocks noChangeArrowheads="1" noChangeAspect="1"/>
                    </pic:cNvPicPr>
                  </pic:nvPicPr>
                  <pic:blipFill>
                    <a:blip r:embed="rId243"/>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bookmarkEnd w:id="246"/>
    <w:bookmarkStart w:id="247" w:name="insights-11"/>
    <w:p>
      <w:pPr>
        <w:pStyle w:val="Heading4"/>
      </w:pPr>
      <w:r>
        <w:t xml:space="preserve">Insights</w:t>
      </w:r>
    </w:p>
    <w:p>
      <w:pPr>
        <w:pStyle w:val="FirstParagraph"/>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47"/>
    <w:bookmarkStart w:id="248" w:name="next-steps-9"/>
    <w:p>
      <w:pPr>
        <w:pStyle w:val="Heading4"/>
      </w:pPr>
      <w:r>
        <w:t xml:space="preserve">Next Steps</w:t>
      </w:r>
    </w:p>
    <w:p>
      <w:pPr>
        <w:pStyle w:val="FirstParagraph"/>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48"/>
    <w:bookmarkStart w:id="254" w:name="references-8"/>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49">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50">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51">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52">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53">
        <w:r>
          <w:rPr>
            <w:rStyle w:val="Hyperlink"/>
          </w:rPr>
          <w:t xml:space="preserve">https://www.dfo-mpo.gc.ca/oceans/publications/soto-rceo/2024/pac-technical-report-rapport-technique-eng.html</w:t>
        </w:r>
      </w:hyperlink>
    </w:p>
    <w:p>
      <w:r>
        <w:br w:type="page"/>
      </w:r>
    </w:p>
    <w:p>
      <w:r>
        <w:br w:type="page"/>
      </w:r>
    </w:p>
    <w:bookmarkEnd w:id="254"/>
    <w:bookmarkEnd w:id="255"/>
    <w:bookmarkStart w:id="304" w:name="X9f838abfa8e74978b39949538a25660267b69cf"/>
    <w:p>
      <w:pPr>
        <w:pStyle w:val="Heading3"/>
      </w:pPr>
      <w:r>
        <w:t xml:space="preserve">Project 2417 | Optimization of feeds used in the hatchery production of Pacific Salmon.</w:t>
      </w:r>
    </w:p>
    <w:bookmarkStart w:id="256" w:name="highlights-12"/>
    <w:p>
      <w:pPr>
        <w:pStyle w:val="Heading4"/>
      </w:pPr>
      <w:r>
        <w:t xml:space="preserve">Highlights</w:t>
      </w:r>
    </w:p>
    <w:p>
      <w:pPr>
        <w:pStyle w:val="FirstParagraph"/>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256"/>
    <w:bookmarkStart w:id="257" w:name="background-11"/>
    <w:p>
      <w:pPr>
        <w:pStyle w:val="Heading4"/>
      </w:pPr>
      <w:r>
        <w:t xml:space="preserve">Background</w:t>
      </w:r>
    </w:p>
    <w:p>
      <w:pPr>
        <w:pStyle w:val="FirstParagraph"/>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257"/>
    <w:bookmarkStart w:id="258" w:name="methods-and-findings-11"/>
    <w:p>
      <w:pPr>
        <w:pStyle w:val="Heading4"/>
      </w:pPr>
      <w:r>
        <w:t xml:space="preserve">Methods and Findings</w:t>
      </w:r>
    </w:p>
    <w:p>
      <w:pPr>
        <w:pStyle w:val="FirstParagraph"/>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258"/>
    <w:bookmarkStart w:id="271" w:name="tables-and-figures-13"/>
    <w:p>
      <w:pPr>
        <w:pStyle w:val="Heading4"/>
      </w:pPr>
      <w:r>
        <w:t xml:space="preserve">Tables and Figures</w:t>
      </w:r>
    </w:p>
    <w:p>
      <w:pPr>
        <w:pStyle w:val="CaptionedFigure"/>
      </w:pPr>
      <w:r>
        <w:drawing>
          <wp:inline>
            <wp:extent cx="5943600" cy="301752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260" name="Picture"/>
            <a:graphic>
              <a:graphicData uri="http://schemas.openxmlformats.org/drawingml/2006/picture">
                <pic:pic>
                  <pic:nvPicPr>
                    <pic:cNvPr descr="figures/project_figures/2417/Figure%201a.png" id="261" name="Picture"/>
                    <pic:cNvPicPr>
                      <a:picLocks noChangeArrowheads="1" noChangeAspect="1"/>
                    </pic:cNvPicPr>
                  </pic:nvPicPr>
                  <pic:blipFill>
                    <a:blip r:embed="rId259"/>
                    <a:stretch>
                      <a:fillRect/>
                    </a:stretch>
                  </pic:blipFill>
                  <pic:spPr bwMode="auto">
                    <a:xfrm>
                      <a:off x="0" y="0"/>
                      <a:ext cx="5943600" cy="301752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5943600" cy="315468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263" name="Picture"/>
            <a:graphic>
              <a:graphicData uri="http://schemas.openxmlformats.org/drawingml/2006/picture">
                <pic:pic>
                  <pic:nvPicPr>
                    <pic:cNvPr descr="figures/project_figures/2417/Figure%201b.png" id="264" name="Picture"/>
                    <pic:cNvPicPr>
                      <a:picLocks noChangeArrowheads="1" noChangeAspect="1"/>
                    </pic:cNvPicPr>
                  </pic:nvPicPr>
                  <pic:blipFill>
                    <a:blip r:embed="rId262"/>
                    <a:stretch>
                      <a:fillRect/>
                    </a:stretch>
                  </pic:blipFill>
                  <pic:spPr bwMode="auto">
                    <a:xfrm>
                      <a:off x="0" y="0"/>
                      <a:ext cx="5943600" cy="315468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4220307" cy="2704833"/>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266" name="Picture"/>
            <a:graphic>
              <a:graphicData uri="http://schemas.openxmlformats.org/drawingml/2006/picture">
                <pic:pic>
                  <pic:nvPicPr>
                    <pic:cNvPr descr="figures/project_figures/2417/Figure%202a.png" id="267" name="Picture"/>
                    <pic:cNvPicPr>
                      <a:picLocks noChangeArrowheads="1" noChangeAspect="1"/>
                    </pic:cNvPicPr>
                  </pic:nvPicPr>
                  <pic:blipFill>
                    <a:blip r:embed="rId265"/>
                    <a:stretch>
                      <a:fillRect/>
                    </a:stretch>
                  </pic:blipFill>
                  <pic:spPr bwMode="auto">
                    <a:xfrm>
                      <a:off x="0" y="0"/>
                      <a:ext cx="4220307" cy="2704833"/>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p>
      <w:pPr>
        <w:pStyle w:val="CaptionedFigure"/>
      </w:pPr>
      <w:r>
        <w:drawing>
          <wp:inline>
            <wp:extent cx="4149969" cy="2391507"/>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269" name="Picture"/>
            <a:graphic>
              <a:graphicData uri="http://schemas.openxmlformats.org/drawingml/2006/picture">
                <pic:pic>
                  <pic:nvPicPr>
                    <pic:cNvPr descr="figures/project_figures/2417/Figure%202b.png" id="270" name="Picture"/>
                    <pic:cNvPicPr>
                      <a:picLocks noChangeArrowheads="1" noChangeAspect="1"/>
                    </pic:cNvPicPr>
                  </pic:nvPicPr>
                  <pic:blipFill>
                    <a:blip r:embed="rId268"/>
                    <a:stretch>
                      <a:fillRect/>
                    </a:stretch>
                  </pic:blipFill>
                  <pic:spPr bwMode="auto">
                    <a:xfrm>
                      <a:off x="0" y="0"/>
                      <a:ext cx="4149969" cy="2391507"/>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bookmarkEnd w:id="271"/>
    <w:bookmarkStart w:id="272" w:name="insights-12"/>
    <w:p>
      <w:pPr>
        <w:pStyle w:val="Heading4"/>
      </w:pPr>
      <w:r>
        <w:t xml:space="preserve">Insights</w:t>
      </w:r>
    </w:p>
    <w:p>
      <w:pPr>
        <w:pStyle w:val="FirstParagraph"/>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272"/>
    <w:bookmarkStart w:id="273" w:name="next-steps-10"/>
    <w:p>
      <w:pPr>
        <w:pStyle w:val="Heading4"/>
      </w:pPr>
      <w:r>
        <w:t xml:space="preserve">Next Steps</w:t>
      </w:r>
    </w:p>
    <w:p>
      <w:pPr>
        <w:pStyle w:val="FirstParagraph"/>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273"/>
    <w:bookmarkStart w:id="303" w:name="references-9"/>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274">
        <w:r>
          <w:rPr>
            <w:rStyle w:val="Hyperlink"/>
          </w:rPr>
          <w:t xml:space="preserve">doi:10.1098/rsbl.2015.0793</w:t>
        </w:r>
      </w:hyperlink>
      <w:r>
        <w:t xml:space="preserve">.</w:t>
      </w:r>
      <w:r>
        <w:t xml:space="preserve"> </w:t>
      </w:r>
      <w:r>
        <w:t xml:space="preserve">Ban, M. 2000. Effects of Photoperiod and Water Temperature on Smoltification of Yearling Sockeye Salmon (Oncorhynchus nerka). Bull. Natl. Salmon Resour. Cent. (3): 25-28.</w:t>
      </w:r>
      <w:r>
        <w:t xml:space="preserve"> </w:t>
      </w:r>
      <w:r>
        <w:t xml:space="preserve">Beamish, R.J., Sweeting, R.M., Lange, K.L., Noakes, D.J., Preikshot, D., and Neville, C.M. 2010. Early Marine Survival of Coho Salmon in the Strait of Georgia Declines to Very Low Levels. Mar. Coast. Fish. 2(1): 424-439.</w:t>
      </w:r>
      <w:r>
        <w:t xml:space="preserve"> </w:t>
      </w:r>
      <w:hyperlink r:id="rId275">
        <w:r>
          <w:rPr>
            <w:rStyle w:val="Hyperlink"/>
          </w:rPr>
          <w:t xml:space="preserve">doi:10.1577/c09-040.1</w:t>
        </w:r>
      </w:hyperlink>
      <w:r>
        <w:t xml:space="preserve">.</w:t>
      </w:r>
      <w:r>
        <w:t xml:space="preserve"> </w:t>
      </w:r>
      <w:r>
        <w:t xml:space="preserve">Beamish, R.J., Sweeting, R.M., Neville, C.M., Lange, K.L., Beacham, T.D., and Preikshot, D. 2012. Wild chinook salmon survive better than hatchery salmon in a period of poor production. Environ. Biol. Fishes 94(1): 135-148.</w:t>
      </w:r>
      <w:r>
        <w:t xml:space="preserve"> </w:t>
      </w:r>
      <w:hyperlink r:id="rId276">
        <w:r>
          <w:rPr>
            <w:rStyle w:val="Hyperlink"/>
          </w:rPr>
          <w:t xml:space="preserve">doi:10.1007/s10641-011-9783-5</w:t>
        </w:r>
      </w:hyperlink>
      <w:r>
        <w:t xml:space="preserve">.</w:t>
      </w:r>
      <w:r>
        <w:t xml:space="preserve"> </w:t>
      </w:r>
      <w:r>
        <w:t xml:space="preserve">Brauner, C.J., and Richards, J.G. 2020. Physiological performance in aquaculture: Using physiology to help define optimal conditions for growth and environmental tolerance. Fish Physiol. 38: 83-121. Elsevier Inc. </w:t>
      </w:r>
      <w:hyperlink r:id="rId277">
        <w:r>
          <w:rPr>
            <w:rStyle w:val="Hyperlink"/>
          </w:rPr>
          <w:t xml:space="preserve">doi:10.1016/bs.fp.2020.10.001</w:t>
        </w:r>
      </w:hyperlink>
      <w:r>
        <w:t xml:space="preserve">.</w:t>
      </w:r>
      <w:r>
        <w:t xml:space="preserve"> </w:t>
      </w: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278">
        <w:r>
          <w:rPr>
            <w:rStyle w:val="Hyperlink"/>
          </w:rPr>
          <w:t xml:space="preserve">doi:10.1139/cjfas-2020-0247</w:t>
        </w:r>
      </w:hyperlink>
      <w:r>
        <w:t xml:space="preserve">.</w:t>
      </w:r>
      <w:r>
        <w:t xml:space="preserve"> </w:t>
      </w:r>
      <w:r>
        <w:t xml:space="preserve">Clarke, W.C. 1982. Evaluation of the seawater challenge test as an index of marine survival. Aquaculture 28(1-2): 177-183.</w:t>
      </w:r>
      <w:r>
        <w:t xml:space="preserve"> </w:t>
      </w:r>
      <w:hyperlink r:id="rId279">
        <w:r>
          <w:rPr>
            <w:rStyle w:val="Hyperlink"/>
          </w:rPr>
          <w:t xml:space="preserve">doi:10.1016/0044-8486(82)90020-5</w:t>
        </w:r>
      </w:hyperlink>
      <w:r>
        <w:t xml:space="preserve">.</w:t>
      </w:r>
      <w:r>
        <w:t xml:space="preserve"> </w:t>
      </w: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280">
        <w:r>
          <w:rPr>
            <w:rStyle w:val="Hyperlink"/>
          </w:rPr>
          <w:t xml:space="preserve">doi:10.1016/0044-8486(81)90137-X</w:t>
        </w:r>
      </w:hyperlink>
      <w:r>
        <w:t xml:space="preserve">.</w:t>
      </w:r>
      <w:r>
        <w:t xml:space="preserve"> </w:t>
      </w: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281">
        <w:r>
          <w:rPr>
            <w:rStyle w:val="Hyperlink"/>
          </w:rPr>
          <w:t xml:space="preserve">doi:10.1016/0044-8486(89)90395-5</w:t>
        </w:r>
      </w:hyperlink>
      <w:r>
        <w:t xml:space="preserve">.</w:t>
      </w:r>
      <w:r>
        <w:t xml:space="preserve"> </w:t>
      </w:r>
      <w:r>
        <w:t xml:space="preserve">Duston, J., and Saunders, R.L. 1995. Advancing smolting to autumn in age 0+ Atlantic salmon by photoperiod, and long-term performance in sea water. Aquaculture 135(4): 295-309.</w:t>
      </w:r>
      <w:r>
        <w:t xml:space="preserve"> </w:t>
      </w:r>
      <w:hyperlink r:id="rId282">
        <w:r>
          <w:rPr>
            <w:rStyle w:val="Hyperlink"/>
          </w:rPr>
          <w:t xml:space="preserve">doi:10.1016/0044-8486(95)01034-3</w:t>
        </w:r>
      </w:hyperlink>
      <w:r>
        <w:t xml:space="preserve">.</w:t>
      </w:r>
      <w:r>
        <w:t xml:space="preserve"> </w:t>
      </w:r>
      <w:r>
        <w:t xml:space="preserve">Ewing, R.D., Ewing, G.S., and Satterthwaite, T.D. 2001. Changes in gill Na+, K+-ATPase specific activity during seaward migration of wild juvenile chinook salmon. J. Fish Biol. 58(5): 1414-1426.</w:t>
      </w:r>
      <w:r>
        <w:t xml:space="preserve"> </w:t>
      </w:r>
      <w:hyperlink r:id="rId283">
        <w:r>
          <w:rPr>
            <w:rStyle w:val="Hyperlink"/>
          </w:rPr>
          <w:t xml:space="preserve">doi:10.1006/jfbi.2000.1550</w:t>
        </w:r>
      </w:hyperlink>
      <w:r>
        <w:t xml:space="preserve">.</w:t>
      </w:r>
      <w:r>
        <w:t xml:space="preserve"> </w:t>
      </w:r>
      <w:r>
        <w:t xml:space="preserve">Farrell, A.P. 2009. Environment, antecedents and climate change: Lessons from the study of temperature physiology and river migration of salmonids. J. Exp. Biol. 212(23): 3771-3780.</w:t>
      </w:r>
      <w:r>
        <w:t xml:space="preserve"> </w:t>
      </w:r>
      <w:hyperlink r:id="rId284">
        <w:r>
          <w:rPr>
            <w:rStyle w:val="Hyperlink"/>
          </w:rPr>
          <w:t xml:space="preserve">doi:10.1242/jeb.023671</w:t>
        </w:r>
      </w:hyperlink>
      <w:r>
        <w:t xml:space="preserve">.</w:t>
      </w:r>
      <w:r>
        <w:t xml:space="preserve"> </w:t>
      </w:r>
      <w:r>
        <w:t xml:space="preserve">Hanson, K.C., Twibell, R.G., Glenn, R.A., Barron, J.M., and Gannam, A.L. 2016. The Effects of a Transition Diet on the Smoltification of Chinook Salmon. N. Am. J. Aquac. 78(4): 307-313.</w:t>
      </w:r>
      <w:r>
        <w:t xml:space="preserve"> </w:t>
      </w:r>
      <w:hyperlink r:id="rId285">
        <w:r>
          <w:rPr>
            <w:rStyle w:val="Hyperlink"/>
          </w:rPr>
          <w:t xml:space="preserve">doi:10.1080/15222055.2016.1185064</w:t>
        </w:r>
      </w:hyperlink>
      <w:r>
        <w:t xml:space="preserve">.</w:t>
      </w:r>
      <w:r>
        <w:t xml:space="preserve"> </w:t>
      </w: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286">
        <w:r>
          <w:rPr>
            <w:rStyle w:val="Hyperlink"/>
          </w:rPr>
          <w:t xml:space="preserve">doi:10.1242/jeb.198036</w:t>
        </w:r>
      </w:hyperlink>
      <w:r>
        <w:t xml:space="preserve">.</w:t>
      </w:r>
      <w:r>
        <w:t xml:space="preserve"> </w:t>
      </w:r>
      <w:r>
        <w:t xml:space="preserve">Jackson, C.D., and Brown, G.E. 2011. Differences in antipredator behaviour between wild and hatchery-reared juvenile Atlantic salmon (Salmo salar) under seminatural conditions. Can. J. Fish. Aquat. Sci. 68(12): 2157-2165.</w:t>
      </w:r>
      <w:r>
        <w:t xml:space="preserve"> </w:t>
      </w:r>
      <w:hyperlink r:id="rId287">
        <w:r>
          <w:rPr>
            <w:rStyle w:val="Hyperlink"/>
          </w:rPr>
          <w:t xml:space="preserve">doi:10.1139/F2011-129</w:t>
        </w:r>
      </w:hyperlink>
      <w:r>
        <w:t xml:space="preserve">.</w:t>
      </w:r>
      <w:r>
        <w:t xml:space="preserve"> </w:t>
      </w:r>
      <w:r>
        <w:t xml:space="preserve">McCormick, S.., and Saunders, R.L. 1987. Preparatory physiological adaptations for marine life in salmonids: osmoregulation, growth and metabolism. Am. Fish. Soc. Symp.: 211-229.</w:t>
      </w:r>
      <w:r>
        <w:t xml:space="preserve"> </w:t>
      </w:r>
      <w:r>
        <w:t xml:space="preserve">Mccormick, S.D. 1993. Methods for non biopsy and measurement of Na+, K+-ATPase activity. Can. J. Aquat. Sci. 50: 9-11.</w:t>
      </w:r>
      <w:r>
        <w:t xml:space="preserve"> </w:t>
      </w:r>
      <w:r>
        <w:t xml:space="preserve">McCormick, S.D. 2012. Smolt Physiology and Endocrinology. In Fish Physiology. Elsevier Inc. pp. 199-251.</w:t>
      </w:r>
      <w:r>
        <w:t xml:space="preserve"> </w:t>
      </w:r>
      <w:hyperlink r:id="rId288">
        <w:r>
          <w:rPr>
            <w:rStyle w:val="Hyperlink"/>
          </w:rPr>
          <w:t xml:space="preserve">doi:10.1016/B978-0-12-396951-4.00005-0</w:t>
        </w:r>
      </w:hyperlink>
      <w:r>
        <w:t xml:space="preserve">.</w:t>
      </w:r>
      <w:r>
        <w:t xml:space="preserve"> </w:t>
      </w:r>
      <w:r>
        <w:t xml:space="preserve">Mccormick, S.D., and Moriyama, S. 2000. Low temperature limits photoperiod control of smolting in atlantic salmon through endocrine mechanisms. Am. J. Physiol. - Regul. Integr. Comp. Physiol. 278(5 47-5): 1352-1361.</w:t>
      </w:r>
      <w:r>
        <w:t xml:space="preserve"> </w:t>
      </w:r>
      <w:hyperlink r:id="rId289">
        <w:r>
          <w:rPr>
            <w:rStyle w:val="Hyperlink"/>
          </w:rPr>
          <w:t xml:space="preserve">doi:10.1152/ajpregu.2000.278.5.r1352</w:t>
        </w:r>
      </w:hyperlink>
      <w:r>
        <w:t xml:space="preserve">.</w:t>
      </w:r>
      <w:r>
        <w:t xml:space="preserve"> </w:t>
      </w: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290">
        <w:r>
          <w:rPr>
            <w:rStyle w:val="Hyperlink"/>
          </w:rPr>
          <w:t xml:space="preserve">doi:10.1242/jeb.205.22.3553</w:t>
        </w:r>
      </w:hyperlink>
      <w:r>
        <w:t xml:space="preserve">.</w:t>
      </w:r>
      <w:r>
        <w:t xml:space="preserve"> </w:t>
      </w:r>
      <w:r>
        <w:t xml:space="preserve">McNatt, R.A., Bottom, D.L., and Hinton, S.A. 2016. Residency and Movement of Juvenile Chinook Salmon at Multiple Spatial Scales in a Tidal Marsh of the Columbia River Estuary. Trans. Am. Fish. Soc. 145(4): 774-785.</w:t>
      </w:r>
      <w:r>
        <w:t xml:space="preserve"> </w:t>
      </w:r>
      <w:hyperlink r:id="rId291">
        <w:r>
          <w:rPr>
            <w:rStyle w:val="Hyperlink"/>
          </w:rPr>
          <w:t xml:space="preserve">doi:10.1080/00028487.2016.1172509</w:t>
        </w:r>
      </w:hyperlink>
      <w:r>
        <w:t xml:space="preserve">.</w:t>
      </w:r>
      <w:r>
        <w:t xml:space="preserve"> </w:t>
      </w:r>
      <w:r>
        <w:t xml:space="preserve">Moore, J.W., Gordon, J., Carr-harris, C., Gottesfeld, A.S., Wilson, S.M., and Russell, J.H. 2016. Assessing estuaries as stopover habitats for juvenile Pacific salmon. 559: 201-215.</w:t>
      </w:r>
      <w:r>
        <w:t xml:space="preserve"> </w:t>
      </w:r>
      <w:hyperlink r:id="rId292">
        <w:r>
          <w:rPr>
            <w:rStyle w:val="Hyperlink"/>
          </w:rPr>
          <w:t xml:space="preserve">doi:10.3354/meps11933</w:t>
        </w:r>
      </w:hyperlink>
      <w:r>
        <w:t xml:space="preserve">.</w:t>
      </w:r>
      <w:r>
        <w:t xml:space="preserve"> </w:t>
      </w:r>
      <w:r>
        <w:t xml:space="preserve">Morgan, D.J., and Iwama, K.G. 1991. Effects of Salinity on Growth, Metabolism, and Ion Regulation in Juvenile Rainbow and Steelhead Trout (Oncorhynchus mykiss) and Fall Chinook Salmon (Oncorhynchus tshawytscha). Can. J. Fish. Aquat. Sci. 48: 2083-2094.</w:t>
      </w:r>
      <w:r>
        <w:t xml:space="preserve"> </w:t>
      </w: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293">
        <w:r>
          <w:rPr>
            <w:rStyle w:val="Hyperlink"/>
          </w:rPr>
          <w:t xml:space="preserve">doi:10.1016/0044-8486(94)90073-6</w:t>
        </w:r>
      </w:hyperlink>
      <w:r>
        <w:t xml:space="preserve">.</w:t>
      </w:r>
      <w:r>
        <w:t xml:space="preserve"> </w:t>
      </w:r>
      <w:r>
        <w:t xml:space="preserve">Olla, B.L., Davis, M.W., and Ryer, C.H. 1998. Understanding how the hatchery environment represses or promotes the development of behavioral survival skills. Bull. Mar. Sci. 62(2): 531-550.</w:t>
      </w:r>
      <w:r>
        <w:t xml:space="preserve"> </w:t>
      </w:r>
      <w:r>
        <w:t xml:space="preserve">Pedersen, L.F., Koed, A., and Malte, H. 2008. Swimming performance of wild and F1-hatchery-reared Atlantic salmon (Salmo salar) and brown trout (Salmo trutta) smolts. Ecol. Freshw. Fish 17(3): 425-431.</w:t>
      </w:r>
      <w:r>
        <w:t xml:space="preserve"> </w:t>
      </w:r>
      <w:hyperlink r:id="rId294">
        <w:r>
          <w:rPr>
            <w:rStyle w:val="Hyperlink"/>
          </w:rPr>
          <w:t xml:space="preserve">doi:10.1111/j.1600-0633.2008.00293.x</w:t>
        </w:r>
      </w:hyperlink>
      <w:r>
        <w:t xml:space="preserve">.</w:t>
      </w:r>
      <w:r>
        <w:t xml:space="preserve"> </w:t>
      </w: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295">
        <w:r>
          <w:rPr>
            <w:rStyle w:val="Hyperlink"/>
          </w:rPr>
          <w:t xml:space="preserve">doi:10.1016/S1095-6433(03)00067-9</w:t>
        </w:r>
      </w:hyperlink>
      <w:r>
        <w:t xml:space="preserve">.</w:t>
      </w:r>
      <w:r>
        <w:t xml:space="preserve"> </w:t>
      </w:r>
      <w:r>
        <w:t xml:space="preserve">Salman, N.A., and Eddy, F.B. 1988. Effect of dietary sodium chloride on growth, food intake and conversion efficiency in rainbow trout (Salmo gairdneri Richardson). Aquaculture 70(1-2): 131-144.</w:t>
      </w:r>
      <w:r>
        <w:t xml:space="preserve"> </w:t>
      </w:r>
      <w:hyperlink r:id="rId296">
        <w:r>
          <w:rPr>
            <w:rStyle w:val="Hyperlink"/>
          </w:rPr>
          <w:t xml:space="preserve">doi:10.1016/0044-8486(88)90012-9</w:t>
        </w:r>
      </w:hyperlink>
      <w:r>
        <w:t xml:space="preserve">.</w:t>
      </w:r>
      <w:r>
        <w:t xml:space="preserve"> </w:t>
      </w:r>
      <w:r>
        <w:t xml:space="preserve">Serrano, I., Larsson, S., and Eriksson, L.O. 2009. Migration performance of wild and hatchery sea trout (Salmo trutta L.) smolts-Implications for compensatory hatchery programs. Fish. Res. 99(3): 210-215.</w:t>
      </w:r>
      <w:r>
        <w:t xml:space="preserve"> </w:t>
      </w:r>
      <w:hyperlink r:id="rId297">
        <w:r>
          <w:rPr>
            <w:rStyle w:val="Hyperlink"/>
          </w:rPr>
          <w:t xml:space="preserve">doi:10.1016/j.fishres.2009.06.004</w:t>
        </w:r>
      </w:hyperlink>
      <w:r>
        <w:t xml:space="preserve">.</w:t>
      </w:r>
      <w:r>
        <w:t xml:space="preserve"> </w:t>
      </w:r>
      <w:r>
        <w:t xml:space="preserve">Solbakken, V.A., Hansen, T., and Stefansson, S.D. 1994. Effects of photoperiod and temperature on growth and parr-smolt transformation in Atlantic salmon and subsequent performance in seawater. Aquaculture 121: 13-27.</w:t>
      </w:r>
      <w:r>
        <w:t xml:space="preserve"> </w:t>
      </w:r>
      <w:r>
        <w:t xml:space="preserve">Staurnes, M., and Finstad, B. 2000. The effects of dietary NaCl supplement on hypo-osmoregulatory ability and sea water performance of Arctic charr (Salvelinus alpinus L.) smolts. Aquac. Res. 31(10): 737-743.</w:t>
      </w:r>
      <w:r>
        <w:t xml:space="preserve"> </w:t>
      </w:r>
      <w:hyperlink r:id="rId298">
        <w:r>
          <w:rPr>
            <w:rStyle w:val="Hyperlink"/>
          </w:rPr>
          <w:t xml:space="preserve">doi:10.1046/j.1365-2109.2000.00495.x</w:t>
        </w:r>
      </w:hyperlink>
      <w:r>
        <w:t xml:space="preserve">.</w:t>
      </w:r>
      <w:r>
        <w:t xml:space="preserve"> </w:t>
      </w:r>
      <w:r>
        <w:t xml:space="preserve">Stich, D.S., Zydlewski, G.B., Kocik, J.F., and Zydlewski, J.D. 2015a. Linking Behavior, Physiology, and Survival of Atlantic Salmon Smolts During Estuary Migration. Mar. Coast. Fish. 7(1): 68-86.</w:t>
      </w:r>
      <w:r>
        <w:t xml:space="preserve"> </w:t>
      </w:r>
      <w:hyperlink r:id="rId299">
        <w:r>
          <w:rPr>
            <w:rStyle w:val="Hyperlink"/>
          </w:rPr>
          <w:t xml:space="preserve">doi:10.1080/19425120.2015.1007185</w:t>
        </w:r>
      </w:hyperlink>
      <w:r>
        <w:t xml:space="preserve">.</w:t>
      </w:r>
      <w:r>
        <w:t xml:space="preserve"> </w:t>
      </w: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300">
        <w:r>
          <w:rPr>
            <w:rStyle w:val="Hyperlink"/>
          </w:rPr>
          <w:t xml:space="preserve">doi:10.1111/jfb.12853</w:t>
        </w:r>
      </w:hyperlink>
      <w:r>
        <w:t xml:space="preserve">.</w:t>
      </w:r>
      <w:r>
        <w:t xml:space="preserve"> </w:t>
      </w:r>
      <w:r>
        <w:t xml:space="preserve">Strand, J.E.., Hazlerigg, D., and Jørgensen, E.H. 2018. Photoperiod revisited: is there a critical day length for triggering a complete parr-smolt transformation in Atlantic salmon Salmo salar? J. Fish Biol. 93: 440-448.</w:t>
      </w:r>
      <w:r>
        <w:t xml:space="preserve"> </w:t>
      </w: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301">
        <w:r>
          <w:rPr>
            <w:rStyle w:val="Hyperlink"/>
          </w:rPr>
          <w:t xml:space="preserve">doi:10.1007/BF01875577</w:t>
        </w:r>
      </w:hyperlink>
      <w:r>
        <w:t xml:space="preserve">.</w:t>
      </w:r>
      <w:r>
        <w:t xml:space="preserve"> </w:t>
      </w: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302">
        <w:r>
          <w:rPr>
            <w:rStyle w:val="Hyperlink"/>
          </w:rPr>
          <w:t xml:space="preserve">doi:10.1093/conphys/coab014</w:t>
        </w:r>
      </w:hyperlink>
      <w:r>
        <w:t xml:space="preserve">.</w:t>
      </w:r>
      <w:r>
        <w:t xml:space="preserve"> </w:t>
      </w:r>
      <w:r>
        <w:t xml:space="preserve">Zaugg, W.S., Roley, D.D., Prentice, E.F., Gores, K.X., and Waknitz, F.W. 1983. Increased seawater survival and contribution to the fishery of chinook salmon (Oncorhynchus tshawytscha) by supplemental dietary salt. Aquaculture 32(1-2): 183-188.</w:t>
      </w:r>
    </w:p>
    <w:p>
      <w:r>
        <w:br w:type="page"/>
      </w:r>
    </w:p>
    <w:p>
      <w:r>
        <w:br w:type="page"/>
      </w:r>
    </w:p>
    <w:bookmarkEnd w:id="303"/>
    <w:bookmarkEnd w:id="304"/>
    <w:bookmarkStart w:id="354" w:name="X8ac6c09a4a8d83a0da23a802e96324214679f25"/>
    <w:p>
      <w:pPr>
        <w:pStyle w:val="Heading3"/>
      </w:pPr>
      <w:r>
        <w:t xml:space="preserve">Project 2418 | Prediction of reproductive success of Chinook salmon based on Thiamine concentrations in returning adults.</w:t>
      </w:r>
    </w:p>
    <w:p>
      <w:pPr>
        <w:pStyle w:val="FirstParagraph"/>
      </w:pPr>
      <w:r>
        <w:rPr>
          <w:b/>
          <w:bCs/>
        </w:rPr>
        <w:t xml:space="preserve">Location:</w:t>
      </w:r>
      <w:r>
        <w:t xml:space="preserve"> </w:t>
      </w:r>
      <w:r>
        <w:t xml:space="preserve">Albion Test Fishery</w:t>
      </w:r>
    </w:p>
    <w:bookmarkStart w:id="305" w:name="highlights-13"/>
    <w:p>
      <w:pPr>
        <w:pStyle w:val="Heading4"/>
      </w:pPr>
      <w:r>
        <w:t xml:space="preserve">Highlights</w:t>
      </w:r>
    </w:p>
    <w:p>
      <w:pPr>
        <w:pStyle w:val="FirstParagraph"/>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305"/>
    <w:bookmarkStart w:id="306" w:name="background-12"/>
    <w:p>
      <w:pPr>
        <w:pStyle w:val="Heading4"/>
      </w:pPr>
      <w:r>
        <w:t xml:space="preserve">Background</w:t>
      </w:r>
    </w:p>
    <w:p>
      <w:pPr>
        <w:pStyle w:val="FirstParagraph"/>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306"/>
    <w:bookmarkStart w:id="307" w:name="methods-and-findings-12"/>
    <w:p>
      <w:pPr>
        <w:pStyle w:val="Heading4"/>
      </w:pPr>
      <w:r>
        <w:t xml:space="preserve">Methods and Findings</w:t>
      </w:r>
    </w:p>
    <w:p>
      <w:pPr>
        <w:pStyle w:val="FirstParagraph"/>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307"/>
    <w:bookmarkStart w:id="317" w:name="tables-and-figures-14"/>
    <w:p>
      <w:pPr>
        <w:pStyle w:val="Heading4"/>
      </w:pPr>
      <w:r>
        <w:t xml:space="preserve">Tables and Figures</w:t>
      </w:r>
    </w:p>
    <w:p>
      <w:pPr>
        <w:pStyle w:val="CaptionedFigure"/>
      </w:pPr>
      <w:r>
        <w:drawing>
          <wp:inline>
            <wp:extent cx="5823284" cy="3262964"/>
            <wp:effectExtent b="0" l="0" r="0" t="0"/>
            <wp:docPr descr="Results of linear regression analysis on the total mean thiamine level results reported by SUNY Brockport and PSEC on the same set of chinook salmon eggs. Each dot represents an individual sample." title="" id="309" name="Picture"/>
            <a:graphic>
              <a:graphicData uri="http://schemas.openxmlformats.org/drawingml/2006/picture">
                <pic:pic>
                  <pic:nvPicPr>
                    <pic:cNvPr descr="figures/project_figures/2418/Figure%201.png" id="310" name="Picture"/>
                    <pic:cNvPicPr>
                      <a:picLocks noChangeArrowheads="1" noChangeAspect="1"/>
                    </pic:cNvPicPr>
                  </pic:nvPicPr>
                  <pic:blipFill>
                    <a:blip r:embed="rId308"/>
                    <a:stretch>
                      <a:fillRect/>
                    </a:stretch>
                  </pic:blipFill>
                  <pic:spPr bwMode="auto">
                    <a:xfrm>
                      <a:off x="0" y="0"/>
                      <a:ext cx="5823284" cy="3262964"/>
                    </a:xfrm>
                    <a:prstGeom prst="rect">
                      <a:avLst/>
                    </a:prstGeom>
                    <a:noFill/>
                    <a:ln w="9525">
                      <a:noFill/>
                      <a:headEnd/>
                      <a:tailEnd/>
                    </a:ln>
                  </pic:spPr>
                </pic:pic>
              </a:graphicData>
            </a:graphic>
          </wp:inline>
        </w:drawing>
      </w:r>
    </w:p>
    <w:p>
      <w:pPr>
        <w:pStyle w:val="ImageCaption"/>
      </w:pPr>
      <w:r>
        <w:t xml:space="preserve">Results of linear regression analysis on the total mean thiamine level results reported by SUNY Brockport and PSEC on the same set of chinook salmon eggs. Each dot represents an individual sample.</w:t>
      </w:r>
    </w:p>
    <w:p>
      <w:pPr>
        <w:pStyle w:val="CaptionedFigure"/>
      </w:pPr>
      <w:r>
        <w:drawing>
          <wp:inline>
            <wp:extent cx="5943600" cy="2562225"/>
            <wp:effectExtent b="0" l="0" r="0" t="0"/>
            <wp:docPr descr="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 title="" id="312" name="Picture"/>
            <a:graphic>
              <a:graphicData uri="http://schemas.openxmlformats.org/drawingml/2006/picture">
                <pic:pic>
                  <pic:nvPicPr>
                    <pic:cNvPr descr="figures/project_figures/2418/Figure%202.png" id="313" name="Picture"/>
                    <pic:cNvPicPr>
                      <a:picLocks noChangeArrowheads="1" noChangeAspect="1"/>
                    </pic:cNvPicPr>
                  </pic:nvPicPr>
                  <pic:blipFill>
                    <a:blip r:embed="rId311"/>
                    <a:stretch>
                      <a:fillRect/>
                    </a:stretch>
                  </pic:blipFill>
                  <pic:spPr bwMode="auto">
                    <a:xfrm>
                      <a:off x="0" y="0"/>
                      <a:ext cx="5943600" cy="2562225"/>
                    </a:xfrm>
                    <a:prstGeom prst="rect">
                      <a:avLst/>
                    </a:prstGeom>
                    <a:noFill/>
                    <a:ln w="9525">
                      <a:noFill/>
                      <a:headEnd/>
                      <a:tailEnd/>
                    </a:ln>
                  </pic:spPr>
                </pic:pic>
              </a:graphicData>
            </a:graphic>
          </wp:inline>
        </w:drawing>
      </w:r>
    </w:p>
    <w:p>
      <w:pPr>
        <w:pStyle w:val="ImageCaption"/>
      </w:pPr>
      <w:r>
        <w:t xml:space="preserve">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w:t>
      </w:r>
    </w:p>
    <w:p>
      <w:pPr>
        <w:pStyle w:val="CaptionedFigure"/>
      </w:pPr>
      <w:r>
        <w:drawing>
          <wp:inline>
            <wp:extent cx="5943600" cy="3590925"/>
            <wp:effectExtent b="0" l="0" r="0" t="0"/>
            <wp:docPr descr="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 title="" id="315" name="Picture"/>
            <a:graphic>
              <a:graphicData uri="http://schemas.openxmlformats.org/drawingml/2006/picture">
                <pic:pic>
                  <pic:nvPicPr>
                    <pic:cNvPr descr="figures/project_figures/2418/Figure%203.png" id="316" name="Picture"/>
                    <pic:cNvPicPr>
                      <a:picLocks noChangeArrowheads="1" noChangeAspect="1"/>
                    </pic:cNvPicPr>
                  </pic:nvPicPr>
                  <pic:blipFill>
                    <a:blip r:embed="rId314"/>
                    <a:stretch>
                      <a:fillRect/>
                    </a:stretch>
                  </pic:blipFill>
                  <pic:spPr bwMode="auto">
                    <a:xfrm>
                      <a:off x="0" y="0"/>
                      <a:ext cx="5943600" cy="3590925"/>
                    </a:xfrm>
                    <a:prstGeom prst="rect">
                      <a:avLst/>
                    </a:prstGeom>
                    <a:noFill/>
                    <a:ln w="9525">
                      <a:noFill/>
                      <a:headEnd/>
                      <a:tailEnd/>
                    </a:ln>
                  </pic:spPr>
                </pic:pic>
              </a:graphicData>
            </a:graphic>
          </wp:inline>
        </w:drawing>
      </w:r>
    </w:p>
    <w:p>
      <w:pPr>
        <w:pStyle w:val="ImageCaption"/>
      </w:pPr>
      <w:r>
        <w:t xml:space="preserve">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w:t>
      </w:r>
    </w:p>
    <w:bookmarkEnd w:id="317"/>
    <w:bookmarkStart w:id="318" w:name="insights-13"/>
    <w:p>
      <w:pPr>
        <w:pStyle w:val="Heading4"/>
      </w:pPr>
      <w:r>
        <w:t xml:space="preserve">Insights</w:t>
      </w:r>
    </w:p>
    <w:p>
      <w:pPr>
        <w:pStyle w:val="FirstParagraph"/>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318"/>
    <w:bookmarkStart w:id="319" w:name="next-steps-11"/>
    <w:p>
      <w:pPr>
        <w:pStyle w:val="Heading4"/>
      </w:pPr>
      <w:r>
        <w:t xml:space="preserve">Next Steps</w:t>
      </w:r>
    </w:p>
    <w:p>
      <w:pPr>
        <w:pStyle w:val="FirstParagraph"/>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319"/>
    <w:bookmarkStart w:id="353" w:name="references-10"/>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r>
        <w:t xml:space="preserve"> </w:t>
      </w:r>
      <w:r>
        <w:t xml:space="preserve">Bâ, A. 2008. Metabolic and structural role of thiamine in nervous tissues. Cell. Mol. Neurobiol. 28(7): 923-931.</w:t>
      </w:r>
      <w:r>
        <w:t xml:space="preserve"> </w:t>
      </w:r>
      <w:hyperlink r:id="rId320">
        <w:r>
          <w:rPr>
            <w:rStyle w:val="Hyperlink"/>
          </w:rPr>
          <w:t xml:space="preserve">doi:10.1007/s10571-008-9297-7</w:t>
        </w:r>
      </w:hyperlink>
      <w:r>
        <w:t xml:space="preserve">.</w:t>
      </w:r>
      <w:r>
        <w:t xml:space="preserve"> </w:t>
      </w:r>
      <w:r>
        <w:t xml:space="preserve">Brown, S.B., Fitzsimons, J.D., Honeyfield, D.C., and Tillitt, D.E. 2005a. Implications of thiamine deficiency in Great Lakes salmonines. J. Aquat. Anim. Health 17(1): 113-124.</w:t>
      </w:r>
      <w:r>
        <w:t xml:space="preserve"> </w:t>
      </w:r>
      <w:hyperlink r:id="rId321">
        <w:r>
          <w:rPr>
            <w:rStyle w:val="Hyperlink"/>
          </w:rPr>
          <w:t xml:space="preserve">doi:10.1577/H04-015.1</w:t>
        </w:r>
      </w:hyperlink>
      <w:r>
        <w:t xml:space="preserve">.</w:t>
      </w:r>
      <w:r>
        <w:t xml:space="preserve"> </w:t>
      </w:r>
      <w:r>
        <w:t xml:space="preserve">Brown, S.B., Honeyfield, D.C., Hnath, J.G., Wolgamood, M., Marcquenski, S. V., Fitzsimons, J.D., and Tillitt, D.E. 2005b. Thiamine status in adult salmonines in the Great Lakes. J. Aquat. Anim. Health 17(1): 59-64.</w:t>
      </w:r>
      <w:r>
        <w:t xml:space="preserve"> </w:t>
      </w:r>
      <w:hyperlink r:id="rId322">
        <w:r>
          <w:rPr>
            <w:rStyle w:val="Hyperlink"/>
          </w:rPr>
          <w:t xml:space="preserve">doi:10.1577/H04-059.1</w:t>
        </w:r>
      </w:hyperlink>
      <w:r>
        <w:t xml:space="preserve">.</w:t>
      </w:r>
      <w:r>
        <w:t xml:space="preserve"> </w:t>
      </w:r>
      <w:r>
        <w:t xml:space="preserve">Brown, S.B., Honeyfield, D.C., and Vandenbyllaardt, L. 1998. Thiamine analysis in fish tissues. Am. Fish. Soc. Sumpos. 21(January 1998): 73-81.</w:t>
      </w:r>
      <w:r>
        <w:t xml:space="preserve"> </w:t>
      </w:r>
      <w:r>
        <w:t xml:space="preserve">Carvalho, P.S.M., Tillitt, D.E., Zajicek, J.L., Claunch, R.A., Honeyfield, D.C., Fitzsimons, J.D., and Brown, S.B. 2009. Thiamine deficiency effects on the vision and foraging ability of lake trout fry. J. Aquat. Anim. Health 21(4): 315-325.</w:t>
      </w:r>
      <w:r>
        <w:t xml:space="preserve"> </w:t>
      </w:r>
      <w:hyperlink r:id="rId323">
        <w:r>
          <w:rPr>
            <w:rStyle w:val="Hyperlink"/>
          </w:rPr>
          <w:t xml:space="preserve">doi:10.1577/H08-025.1</w:t>
        </w:r>
      </w:hyperlink>
      <w:r>
        <w:t xml:space="preserve">.</w:t>
      </w:r>
      <w:r>
        <w:t xml:space="preserve"> </w:t>
      </w:r>
      <w:r>
        <w:t xml:space="preserve">Croft, M.T., Moulin, M., Webb, M.E., and Smith, A.G. 2007. Thiamine biosynthesis in algae is regulated by riboswitches. Proc. Natl. Acad. Sci. U. S. A. 104(52): 20770-20775.</w:t>
      </w:r>
      <w:r>
        <w:t xml:space="preserve"> </w:t>
      </w:r>
      <w:hyperlink r:id="rId324">
        <w:r>
          <w:rPr>
            <w:rStyle w:val="Hyperlink"/>
          </w:rPr>
          <w:t xml:space="preserve">doi:10.1073/pnas.0705786105</w:t>
        </w:r>
      </w:hyperlink>
      <w:r>
        <w:t xml:space="preserve">.</w:t>
      </w:r>
      <w:r>
        <w:t xml:space="preserve"> </w:t>
      </w:r>
      <w:r>
        <w:t xml:space="preserve">Edwards, K.A., Tu-Maung, N., Cheng, K., Wang, B., Baeumner, A.J., and Kraft, C.E. 2017. Thiamine Assays–Advances, Challenges, and Caveats. ChemistryOpen 6(2): 178-191.</w:t>
      </w:r>
      <w:r>
        <w:t xml:space="preserve"> </w:t>
      </w:r>
      <w:hyperlink r:id="rId325">
        <w:r>
          <w:rPr>
            <w:rStyle w:val="Hyperlink"/>
          </w:rPr>
          <w:t xml:space="preserve">doi:10.1002/open.201600160</w:t>
        </w:r>
      </w:hyperlink>
      <w:r>
        <w:t xml:space="preserve">.</w:t>
      </w:r>
      <w:r>
        <w:t xml:space="preserve"> </w:t>
      </w:r>
      <w:r>
        <w:t xml:space="preserve">Ejsmond, M.J., Blackburn, N., Fridolfsson, E., Haecky, P., Andersson, A., Casini, M., Belgrano, A., and Hylander, S. 2019. Modeling vitamin B1 transfer to consumers in the aquatic food web. Sci. Rep. 9(1): 1-11. Springer US.</w:t>
      </w:r>
      <w:r>
        <w:t xml:space="preserve"> </w:t>
      </w:r>
      <w:hyperlink r:id="rId326">
        <w:r>
          <w:rPr>
            <w:rStyle w:val="Hyperlink"/>
          </w:rPr>
          <w:t xml:space="preserve">doi:10.1038/s41598-019-46422-2</w:t>
        </w:r>
      </w:hyperlink>
      <w:r>
        <w:t xml:space="preserve">.</w:t>
      </w:r>
      <w:r>
        <w:t xml:space="preserve"> </w:t>
      </w: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327">
        <w:r>
          <w:rPr>
            <w:rStyle w:val="Hyperlink"/>
          </w:rPr>
          <w:t xml:space="preserve">doi:10.1093/jn/128.12.2456</w:t>
        </w:r>
      </w:hyperlink>
      <w:r>
        <w:t xml:space="preserve">.</w:t>
      </w:r>
      <w:r>
        <w:t xml:space="preserve"> </w:t>
      </w: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328">
        <w:r>
          <w:rPr>
            <w:rStyle w:val="Hyperlink"/>
          </w:rPr>
          <w:t xml:space="preserve">doi:10.1577/H04-003.1</w:t>
        </w:r>
      </w:hyperlink>
      <w:r>
        <w:t xml:space="preserve">.</w:t>
      </w:r>
      <w:r>
        <w:t xml:space="preserve"> </w:t>
      </w: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329">
        <w:r>
          <w:rPr>
            <w:rStyle w:val="Hyperlink"/>
          </w:rPr>
          <w:t xml:space="preserve">doi:10.3394/0380-1330(2007)33[93:ETSOLO]2.0.CO;2</w:t>
        </w:r>
      </w:hyperlink>
      <w:r>
        <w:t xml:space="preserve">.</w:t>
      </w:r>
      <w:r>
        <w:t xml:space="preserve"> </w:t>
      </w:r>
      <w:r>
        <w:t xml:space="preserve">Fridolfsson, E., Lindehoff, E., Legrand, C., and Hylander, S. 2018. Thiamin (vitamin B1) content in phytoplankton and zooplankton in the presence of filamentous cyanobacteria. Limnol. Oceanogr. 63(6): 2423-2435.</w:t>
      </w:r>
      <w:r>
        <w:t xml:space="preserve"> </w:t>
      </w:r>
      <w:hyperlink r:id="rId330">
        <w:r>
          <w:rPr>
            <w:rStyle w:val="Hyperlink"/>
          </w:rPr>
          <w:t xml:space="preserve">doi:10.1002/lno.10949</w:t>
        </w:r>
      </w:hyperlink>
      <w:r>
        <w:t xml:space="preserve">.</w:t>
      </w:r>
      <w:r>
        <w:t xml:space="preserve"> </w:t>
      </w: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331">
        <w:r>
          <w:rPr>
            <w:rStyle w:val="Hyperlink"/>
          </w:rPr>
          <w:t xml:space="preserve">doi:10.1016/j.jglr.2017.01.001</w:t>
        </w:r>
      </w:hyperlink>
      <w:r>
        <w:t xml:space="preserve">.</w:t>
      </w:r>
      <w:r>
        <w:t xml:space="preserve"> </w:t>
      </w: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332">
        <w:r>
          <w:rPr>
            <w:rStyle w:val="Hyperlink"/>
          </w:rPr>
          <w:t xml:space="preserve">doi:10.1007/s11160-018-9538-x</w:t>
        </w:r>
      </w:hyperlink>
      <w:r>
        <w:t xml:space="preserve">.</w:t>
      </w:r>
      <w:r>
        <w:t xml:space="preserve"> </w:t>
      </w:r>
      <w:r>
        <w:t xml:space="preserve">Harder, A.M., Reed, A.N., and Rowland, F.E. 2025. Evolutionary perspectives on thiamine supplementation of managed Pacific salmonid populations. Can. J. Fish. Aquat. Sci. 82(Bettendorff 2013): 1-10.</w:t>
      </w:r>
      <w:r>
        <w:t xml:space="preserve"> </w:t>
      </w:r>
      <w:hyperlink r:id="rId333">
        <w:r>
          <w:rPr>
            <w:rStyle w:val="Hyperlink"/>
          </w:rPr>
          <w:t xml:space="preserve">doi:10.1139/cjfas-2024-0109</w:t>
        </w:r>
      </w:hyperlink>
      <w:r>
        <w:t xml:space="preserve">.</w:t>
      </w:r>
      <w:r>
        <w:t xml:space="preserve"> </w:t>
      </w: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34">
        <w:r>
          <w:rPr>
            <w:rStyle w:val="Hyperlink"/>
          </w:rPr>
          <w:t xml:space="preserve">doi:10.1577/H03-078.1</w:t>
        </w:r>
      </w:hyperlink>
      <w:r>
        <w:t xml:space="preserve">.</w:t>
      </w:r>
      <w:r>
        <w:t xml:space="preserve"> </w:t>
      </w:r>
      <w:r>
        <w:t xml:space="preserve">Honeyfield, D.C., Murphy, J.M., Howard, K.G., Strasburger, W.W., and Matz, A.C. 2016. An Exploratory Assessment of Thiamine Status in Western Alaska Chinook Salmon (Oncorhynchus tshawytscha). North Pacific Anadromous Fish Comm. Bull. (6): 21-31.</w:t>
      </w:r>
      <w:r>
        <w:t xml:space="preserve"> </w:t>
      </w:r>
      <w:r>
        <w:t xml:space="preserve">Honeyfield, D.C., Peters, A.K., and Jones, M.L. 2008. Thiamine and fatty acid content of Lake Michigan Chinook salmon. J. Great Lakes Res. 34(4): 581-589. Elsevier.</w:t>
      </w:r>
      <w:r>
        <w:t xml:space="preserve"> </w:t>
      </w:r>
      <w:hyperlink r:id="rId335">
        <w:r>
          <w:rPr>
            <w:rStyle w:val="Hyperlink"/>
          </w:rPr>
          <w:t xml:space="preserve">doi:10.1016/s0380-1330(08)71603-4</w:t>
        </w:r>
      </w:hyperlink>
      <w:r>
        <w:t xml:space="preserve">.</w:t>
      </w:r>
      <w:r>
        <w:t xml:space="preserve"> </w:t>
      </w: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36">
        <w:r>
          <w:rPr>
            <w:rStyle w:val="Hyperlink"/>
          </w:rPr>
          <w:t xml:space="preserve">doi:10.1016/j.jglr.2015.06.009</w:t>
        </w:r>
      </w:hyperlink>
      <w:r>
        <w:t xml:space="preserve">.</w:t>
      </w:r>
      <w:r>
        <w:t xml:space="preserve"> </w:t>
      </w:r>
      <w:r>
        <w:t xml:space="preserve">Hylander, S., Farnelid, H., Fridolfsson, E., Hauber, M.M., Todisco, V., Ejsmond, M.J., and Lindehoff, E. 2024. Thiamin (vitamin B1, thiamine) transfer in the aquatic food web from lower to higher trophic levels. In PLoS ONE.</w:t>
      </w:r>
      <w:r>
        <w:t xml:space="preserve"> </w:t>
      </w:r>
      <w:hyperlink r:id="rId337">
        <w:r>
          <w:rPr>
            <w:rStyle w:val="Hyperlink"/>
          </w:rPr>
          <w:t xml:space="preserve">doi:10.1371/journal.pone.0308844</w:t>
        </w:r>
      </w:hyperlink>
      <w:r>
        <w:t xml:space="preserve">.</w:t>
      </w:r>
      <w:r>
        <w:t xml:space="preserve"> </w:t>
      </w: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38">
        <w:r>
          <w:rPr>
            <w:rStyle w:val="Hyperlink"/>
          </w:rPr>
          <w:t xml:space="preserve">doi:10.3354/dao037209</w:t>
        </w:r>
      </w:hyperlink>
      <w:r>
        <w:t xml:space="preserve">.</w:t>
      </w:r>
      <w:r>
        <w:t xml:space="preserve"> </w:t>
      </w: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39">
        <w:r>
          <w:rPr>
            <w:rStyle w:val="Hyperlink"/>
          </w:rPr>
          <w:t xml:space="preserve">doi:10.1016/j.jglr.2020.06.018</w:t>
        </w:r>
      </w:hyperlink>
      <w:r>
        <w:t xml:space="preserve">.</w:t>
      </w:r>
      <w:r>
        <w:t xml:space="preserve"> </w:t>
      </w:r>
      <w:r>
        <w:t xml:space="preserve">Larson, S., and Howard, K. 2019. Exploration of AYK Chinook Salmon egg thiamine levels as a potential mechanism contributing to recent low productivity patterns, 2014 and 2015.</w:t>
      </w:r>
      <w:r>
        <w:t xml:space="preserve"> </w:t>
      </w: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40">
        <w:r>
          <w:rPr>
            <w:rStyle w:val="Hyperlink"/>
          </w:rPr>
          <w:t xml:space="preserve">doi:10.1016/j.cbpb.2025.111162</w:t>
        </w:r>
      </w:hyperlink>
      <w:r>
        <w:t xml:space="preserve">.</w:t>
      </w:r>
      <w:r>
        <w:t xml:space="preserve"> </w:t>
      </w: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41">
        <w:r>
          <w:rPr>
            <w:rStyle w:val="Hyperlink"/>
          </w:rPr>
          <w:t xml:space="preserve">doi:10.1073/pnas</w:t>
        </w:r>
      </w:hyperlink>
      <w:r>
        <w:t xml:space="preserve">.</w:t>
      </w:r>
      <w:r>
        <w:t xml:space="preserve"> </w:t>
      </w:r>
      <w:r>
        <w:t xml:space="preserve">Manzetti, S., Zhang, J., and Van Der Spoel, D. 2014. Thiamin function, metabolism, uptake, and transport. Biochemistry 53(5): 821-835.</w:t>
      </w:r>
      <w:r>
        <w:t xml:space="preserve"> </w:t>
      </w:r>
      <w:hyperlink r:id="rId342">
        <w:r>
          <w:rPr>
            <w:rStyle w:val="Hyperlink"/>
          </w:rPr>
          <w:t xml:space="preserve">doi:10.1021/bi401618y</w:t>
        </w:r>
      </w:hyperlink>
      <w:r>
        <w:t xml:space="preserve">.</w:t>
      </w:r>
      <w:r>
        <w:t xml:space="preserve"> </w:t>
      </w: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43">
        <w:r>
          <w:rPr>
            <w:rStyle w:val="Hyperlink"/>
          </w:rPr>
          <w:t xml:space="preserve">doi:10.1002/lno.10009</w:t>
        </w:r>
      </w:hyperlink>
      <w:r>
        <w:t xml:space="preserve">.</w:t>
      </w:r>
      <w:r>
        <w:t xml:space="preserve"> </w:t>
      </w:r>
      <w:r>
        <w:t xml:space="preserve">Reed, A.N., Rowland, F.E., Krajcik, J.A., and Tillitt, D.E. 2023. Thiamine Supplementation Improves Survival and Body Condition of Hatchery-Reared Steelhead (Oncorhynchus mykiss) in Oregon. Vet. Sci. 10(2): 1-11.</w:t>
      </w:r>
      <w:r>
        <w:t xml:space="preserve"> </w:t>
      </w:r>
      <w:hyperlink r:id="rId344">
        <w:r>
          <w:rPr>
            <w:rStyle w:val="Hyperlink"/>
          </w:rPr>
          <w:t xml:space="preserve">doi:10.3390/vetsci10020156</w:t>
        </w:r>
      </w:hyperlink>
      <w:r>
        <w:t xml:space="preserve">.</w:t>
      </w:r>
      <w:r>
        <w:t xml:space="preserve"> </w:t>
      </w: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45">
        <w:r>
          <w:rPr>
            <w:rStyle w:val="Hyperlink"/>
          </w:rPr>
          <w:t xml:space="preserve">doi:10.1016/j.mimet.2022.106561</w:t>
        </w:r>
      </w:hyperlink>
      <w:r>
        <w:t xml:space="preserve">.</w:t>
      </w:r>
      <w:r>
        <w:t xml:space="preserve"> </w:t>
      </w:r>
      <w:r>
        <w:t xml:space="preserve">Roman-Campos, D., and Cruz, J.S. 2014. Current aspects of thiamine deficiency on heart function. Life Sci. 98(1): 1-5. Elsevier Inc. </w:t>
      </w:r>
      <w:hyperlink r:id="rId346">
        <w:r>
          <w:rPr>
            <w:rStyle w:val="Hyperlink"/>
          </w:rPr>
          <w:t xml:space="preserve">doi:10.1016/j.lfs.2013.12.029</w:t>
        </w:r>
      </w:hyperlink>
      <w:r>
        <w:t xml:space="preserve">.</w:t>
      </w:r>
      <w:r>
        <w:t xml:space="preserve"> </w:t>
      </w:r>
      <w:r>
        <w:t xml:space="preserve">Strasburger, W.W., Honeyfield, D.C., Murphy, J.M., and Pinger, C. 2023. A Review of the Thiamine Status of Alaskan Chinook Stocks and the U . S . West Coast. Available from</w:t>
      </w:r>
      <w:r>
        <w:t xml:space="preserve"> </w:t>
      </w:r>
      <w:hyperlink r:id="rId347">
        <w:r>
          <w:rPr>
            <w:rStyle w:val="Hyperlink"/>
          </w:rPr>
          <w:t xml:space="preserve">https://meetings.pices.int/Publications/Presentations/2022-SPF/S1-Strasburger.pdf</w:t>
        </w:r>
      </w:hyperlink>
      <w:r>
        <w:t xml:space="preserve">.</w:t>
      </w:r>
      <w:r>
        <w:t xml:space="preserve"> </w:t>
      </w: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48">
        <w:r>
          <w:rPr>
            <w:rStyle w:val="Hyperlink"/>
          </w:rPr>
          <w:t xml:space="preserve">doi:10.1128/aem.01760-23</w:t>
        </w:r>
      </w:hyperlink>
      <w:r>
        <w:t xml:space="preserve">.</w:t>
      </w:r>
      <w:r>
        <w:t xml:space="preserve"> </w:t>
      </w:r>
      <w:r>
        <w:t xml:space="preserve">Tang, Y.Z., Koch, F., and Gobler, C.J. 2010. Most harmful algal bloom species are vitamin B1 and B 12 auxotrophs. Proc. Natl. Acad. Sci. U. S. A. 107(48): 20756-20761.</w:t>
      </w:r>
      <w:r>
        <w:t xml:space="preserve"> </w:t>
      </w:r>
      <w:hyperlink r:id="rId349">
        <w:r>
          <w:rPr>
            <w:rStyle w:val="Hyperlink"/>
          </w:rPr>
          <w:t xml:space="preserve">doi:10.1073/pnas.1009566107</w:t>
        </w:r>
      </w:hyperlink>
      <w:r>
        <w:t xml:space="preserve">.</w:t>
      </w:r>
      <w:r>
        <w:t xml:space="preserve"> </w:t>
      </w: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50">
        <w:r>
          <w:rPr>
            <w:rStyle w:val="Hyperlink"/>
          </w:rPr>
          <w:t xml:space="preserve">doi:10.1002/aah.10024</w:t>
        </w:r>
      </w:hyperlink>
      <w:r>
        <w:t xml:space="preserve">.</w:t>
      </w:r>
      <w:r>
        <w:t xml:space="preserve"> </w:t>
      </w: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51">
        <w:r>
          <w:rPr>
            <w:rStyle w:val="Hyperlink"/>
          </w:rPr>
          <w:t xml:space="preserve">doi:10.1111/nyas.13919</w:t>
        </w:r>
      </w:hyperlink>
      <w:r>
        <w:t xml:space="preserve">.</w:t>
      </w:r>
      <w:r>
        <w:t xml:space="preserve"> </w:t>
      </w: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52">
        <w:r>
          <w:rPr>
            <w:rStyle w:val="Hyperlink"/>
          </w:rPr>
          <w:t xml:space="preserve">doi:10.1577/H03-074.1</w:t>
        </w:r>
      </w:hyperlink>
      <w:r>
        <w:t xml:space="preserve">.</w:t>
      </w:r>
    </w:p>
    <w:p>
      <w:r>
        <w:br w:type="page"/>
      </w:r>
    </w:p>
    <w:p>
      <w:r>
        <w:br w:type="page"/>
      </w:r>
    </w:p>
    <w:bookmarkEnd w:id="353"/>
    <w:bookmarkEnd w:id="354"/>
    <w:bookmarkStart w:id="383" w:name="Xb724da7e89ffc85950a05734331e277bfbfe44b"/>
    <w:p>
      <w:pPr>
        <w:pStyle w:val="Heading3"/>
      </w:pPr>
      <w:r>
        <w:t xml:space="preserve">Project 2421 | Measurement of stress hormones in scales and its application for the identification of conditions causing chronic stress in Pacific Salmon.</w:t>
      </w:r>
    </w:p>
    <w:p>
      <w:pPr>
        <w:pStyle w:val="FirstParagraph"/>
      </w:pPr>
      <w:r>
        <w:rPr>
          <w:b/>
          <w:bCs/>
        </w:rPr>
        <w:t xml:space="preserve">Location:</w:t>
      </w:r>
      <w:r>
        <w:t xml:space="preserve"> </w:t>
      </w:r>
      <w:r>
        <w:t xml:space="preserve">PBS Nanaimo</w:t>
      </w:r>
    </w:p>
    <w:bookmarkStart w:id="355" w:name="highlights-14"/>
    <w:p>
      <w:pPr>
        <w:pStyle w:val="Heading4"/>
      </w:pPr>
      <w:r>
        <w:t xml:space="preserve">Highlights</w:t>
      </w:r>
    </w:p>
    <w:p>
      <w:pPr>
        <w:pStyle w:val="FirstParagraph"/>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55"/>
    <w:bookmarkStart w:id="356" w:name="background-13"/>
    <w:p>
      <w:pPr>
        <w:pStyle w:val="Heading4"/>
      </w:pPr>
      <w:r>
        <w:t xml:space="preserve">Background</w:t>
      </w:r>
    </w:p>
    <w:p>
      <w:pPr>
        <w:pStyle w:val="FirstParagraph"/>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p>
      <w:pPr>
        <w:pStyle w:val="BodyText"/>
      </w:pPr>
      <w:r>
        <w:t xml:space="preserve">NULL</w:t>
      </w:r>
    </w:p>
    <w:bookmarkEnd w:id="356"/>
    <w:bookmarkStart w:id="369" w:name="tables-and-figures-15"/>
    <w:p>
      <w:pPr>
        <w:pStyle w:val="Heading4"/>
      </w:pPr>
      <w:r>
        <w:t xml:space="preserve">Tables and Figures</w:t>
      </w:r>
    </w:p>
    <w:p>
      <w:pPr>
        <w:pStyle w:val="CaptionedFigure"/>
      </w:pPr>
      <w:r>
        <w:drawing>
          <wp:inline>
            <wp:extent cx="5057441" cy="6794648"/>
            <wp:effectExtent b="0" l="0" r="0" t="0"/>
            <wp:docPr descr="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 title="" id="358" name="Picture"/>
            <a:graphic>
              <a:graphicData uri="http://schemas.openxmlformats.org/drawingml/2006/picture">
                <pic:pic>
                  <pic:nvPicPr>
                    <pic:cNvPr descr="figures/project_figures/2421/Figure%201.png" id="359" name="Picture"/>
                    <pic:cNvPicPr>
                      <a:picLocks noChangeArrowheads="1" noChangeAspect="1"/>
                    </pic:cNvPicPr>
                  </pic:nvPicPr>
                  <pic:blipFill>
                    <a:blip r:embed="rId357"/>
                    <a:stretch>
                      <a:fillRect/>
                    </a:stretch>
                  </pic:blipFill>
                  <pic:spPr bwMode="auto">
                    <a:xfrm>
                      <a:off x="0" y="0"/>
                      <a:ext cx="5057441" cy="6794648"/>
                    </a:xfrm>
                    <a:prstGeom prst="rect">
                      <a:avLst/>
                    </a:prstGeom>
                    <a:noFill/>
                    <a:ln w="9525">
                      <a:noFill/>
                      <a:headEnd/>
                      <a:tailEnd/>
                    </a:ln>
                  </pic:spPr>
                </pic:pic>
              </a:graphicData>
            </a:graphic>
          </wp:inline>
        </w:drawing>
      </w:r>
    </w:p>
    <w:p>
      <w:pPr>
        <w:pStyle w:val="ImageCaption"/>
      </w:pPr>
      <w:r>
        <w:t xml:space="preserve">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p>
      <w:pPr>
        <w:pStyle w:val="CaptionedFigure"/>
      </w:pPr>
      <w:r>
        <w:drawing>
          <wp:inline>
            <wp:extent cx="4980561" cy="6650939"/>
            <wp:effectExtent b="0" l="0" r="0" t="0"/>
            <wp:docPr descr="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 title="" id="361" name="Picture"/>
            <a:graphic>
              <a:graphicData uri="http://schemas.openxmlformats.org/drawingml/2006/picture">
                <pic:pic>
                  <pic:nvPicPr>
                    <pic:cNvPr descr="figures/project_figures/2421/Figure%202.png" id="362" name="Picture"/>
                    <pic:cNvPicPr>
                      <a:picLocks noChangeArrowheads="1" noChangeAspect="1"/>
                    </pic:cNvPicPr>
                  </pic:nvPicPr>
                  <pic:blipFill>
                    <a:blip r:embed="rId360"/>
                    <a:stretch>
                      <a:fillRect/>
                    </a:stretch>
                  </pic:blipFill>
                  <pic:spPr bwMode="auto">
                    <a:xfrm>
                      <a:off x="0" y="0"/>
                      <a:ext cx="4980561" cy="6650939"/>
                    </a:xfrm>
                    <a:prstGeom prst="rect">
                      <a:avLst/>
                    </a:prstGeom>
                    <a:noFill/>
                    <a:ln w="9525">
                      <a:noFill/>
                      <a:headEnd/>
                      <a:tailEnd/>
                    </a:ln>
                  </pic:spPr>
                </pic:pic>
              </a:graphicData>
            </a:graphic>
          </wp:inline>
        </w:drawing>
      </w:r>
    </w:p>
    <w:p>
      <w:pPr>
        <w:pStyle w:val="ImageCaption"/>
      </w:pPr>
      <w:r>
        <w:t xml:space="preserve">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w:t>
      </w:r>
    </w:p>
    <w:p>
      <w:pPr>
        <w:pStyle w:val="CaptionedFigure"/>
      </w:pPr>
      <w:r>
        <w:drawing>
          <wp:inline>
            <wp:extent cx="5943600" cy="3507996"/>
            <wp:effectExtent b="0" l="0" r="0" t="0"/>
            <wp:docPr descr="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 title="" id="364" name="Picture"/>
            <a:graphic>
              <a:graphicData uri="http://schemas.openxmlformats.org/drawingml/2006/picture">
                <pic:pic>
                  <pic:nvPicPr>
                    <pic:cNvPr descr="figures/project_figures/2421/Figure%203.png" id="365" name="Picture"/>
                    <pic:cNvPicPr>
                      <a:picLocks noChangeArrowheads="1" noChangeAspect="1"/>
                    </pic:cNvPicPr>
                  </pic:nvPicPr>
                  <pic:blipFill>
                    <a:blip r:embed="rId363"/>
                    <a:stretch>
                      <a:fillRect/>
                    </a:stretch>
                  </pic:blipFill>
                  <pic:spPr bwMode="auto">
                    <a:xfrm>
                      <a:off x="0" y="0"/>
                      <a:ext cx="5943600" cy="3507996"/>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w:t>
      </w:r>
    </w:p>
    <w:p>
      <w:pPr>
        <w:pStyle w:val="CaptionedFigure"/>
      </w:pPr>
      <w:r>
        <w:drawing>
          <wp:inline>
            <wp:extent cx="5943600" cy="3746123"/>
            <wp:effectExtent b="0" l="0" r="0" t="0"/>
            <wp:docPr descr="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 title="" id="367" name="Picture"/>
            <a:graphic>
              <a:graphicData uri="http://schemas.openxmlformats.org/drawingml/2006/picture">
                <pic:pic>
                  <pic:nvPicPr>
                    <pic:cNvPr descr="figures/project_figures/2421/Figure%204.png" id="368" name="Picture"/>
                    <pic:cNvPicPr>
                      <a:picLocks noChangeArrowheads="1" noChangeAspect="1"/>
                    </pic:cNvPicPr>
                  </pic:nvPicPr>
                  <pic:blipFill>
                    <a:blip r:embed="rId366"/>
                    <a:stretch>
                      <a:fillRect/>
                    </a:stretch>
                  </pic:blipFill>
                  <pic:spPr bwMode="auto">
                    <a:xfrm>
                      <a:off x="0" y="0"/>
                      <a:ext cx="5943600" cy="3746123"/>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w:t>
      </w:r>
    </w:p>
    <w:bookmarkEnd w:id="369"/>
    <w:bookmarkStart w:id="382" w:name="insights-14"/>
    <w:p>
      <w:pPr>
        <w:pStyle w:val="Heading4"/>
      </w:pPr>
      <w:r>
        <w:t xml:space="preserve">Insights</w:t>
      </w:r>
    </w:p>
    <w:p>
      <w:pPr>
        <w:pStyle w:val="FirstParagraph"/>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p>
      <w:pPr>
        <w:pStyle w:val="BodyText"/>
      </w:pPr>
      <w:r>
        <w:t xml:space="preserve">NULL</w:t>
      </w:r>
      <w:r>
        <w:t xml:space="preserve"> </w:t>
      </w:r>
      <w:r>
        <w:t xml:space="preserve">#### 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370">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371">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372">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373">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374">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375">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376">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377">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378">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379">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380">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381">
        <w:r>
          <w:rPr>
            <w:rStyle w:val="Hyperlink"/>
          </w:rPr>
          <w:t xml:space="preserve">doi:10.1111/j.1439-0426.2012.01989.x</w:t>
        </w:r>
      </w:hyperlink>
      <w:r>
        <w:t xml:space="preserve">.</w:t>
      </w:r>
    </w:p>
    <w:p>
      <w:r>
        <w:br w:type="page"/>
      </w:r>
    </w:p>
    <w:p>
      <w:r>
        <w:br w:type="page"/>
      </w:r>
    </w:p>
    <w:bookmarkEnd w:id="382"/>
    <w:bookmarkEnd w:id="383"/>
    <w:bookmarkStart w:id="389" w:name="Xec522895a816175d6e9b0e3b3166acf2009fa60"/>
    <w:p>
      <w:pPr>
        <w:pStyle w:val="Heading3"/>
      </w:pPr>
      <w:r>
        <w:t xml:space="preserve">Project 2422 | Development and application of laser ablation-inductively coupled plasma-mass spectrometry (LA-ICP-MS) to determine saltwater entry size of juvenile salmonids and track habitat usage.</w:t>
      </w:r>
    </w:p>
    <w:p>
      <w:pPr>
        <w:pStyle w:val="FirstParagraph"/>
      </w:pPr>
      <w:r>
        <w:rPr>
          <w:b/>
          <w:bCs/>
        </w:rPr>
        <w:t xml:space="preserve">Location:</w:t>
      </w:r>
      <w:r>
        <w:t xml:space="preserve"> </w:t>
      </w:r>
      <w:r>
        <w:t xml:space="preserve">IOS Sidney</w:t>
      </w:r>
    </w:p>
    <w:bookmarkStart w:id="384" w:name="highlights-15"/>
    <w:p>
      <w:pPr>
        <w:pStyle w:val="Heading4"/>
      </w:pPr>
      <w:r>
        <w:t xml:space="preserve">Highlights</w:t>
      </w:r>
    </w:p>
    <w:p>
      <w:pPr>
        <w:pStyle w:val="FirstParagraph"/>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384"/>
    <w:bookmarkStart w:id="385" w:name="background-14"/>
    <w:p>
      <w:pPr>
        <w:pStyle w:val="Heading4"/>
      </w:pPr>
      <w:r>
        <w:t xml:space="preserve">Background</w:t>
      </w:r>
    </w:p>
    <w:p>
      <w:pPr>
        <w:pStyle w:val="FirstParagraph"/>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385"/>
    <w:bookmarkStart w:id="386" w:name="methods-and-findings-13"/>
    <w:p>
      <w:pPr>
        <w:pStyle w:val="Heading4"/>
      </w:pPr>
      <w:r>
        <w:t xml:space="preserve">Methods and Findings</w:t>
      </w:r>
    </w:p>
    <w:p>
      <w:pPr>
        <w:pStyle w:val="FirstParagraph"/>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386"/>
    <w:bookmarkStart w:id="387" w:name="tables-and-figures-16"/>
    <w:p>
      <w:pPr>
        <w:pStyle w:val="Heading4"/>
      </w:pPr>
      <w:r>
        <w:t xml:space="preserve">Tables and Figures</w:t>
      </w:r>
    </w:p>
    <w:bookmarkEnd w:id="387"/>
    <w:bookmarkStart w:id="388" w:name="insights-15"/>
    <w:p>
      <w:pPr>
        <w:pStyle w:val="Heading4"/>
      </w:pPr>
      <w:r>
        <w:t xml:space="preserve">Insights</w:t>
      </w:r>
    </w:p>
    <w:p>
      <w:pPr>
        <w:pStyle w:val="FirstParagraph"/>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p>
      <w:pPr>
        <w:pStyle w:val="BodyText"/>
      </w:pPr>
      <w:r>
        <w:t xml:space="preserve">NULL</w:t>
      </w:r>
    </w:p>
    <w:p>
      <w:r>
        <w:br w:type="page"/>
      </w:r>
    </w:p>
    <w:p>
      <w:r>
        <w:br w:type="page"/>
      </w:r>
    </w:p>
    <w:bookmarkEnd w:id="388"/>
    <w:bookmarkEnd w:id="389"/>
    <w:bookmarkStart w:id="403" w:name="Xaaca7834d6727829f3e40fc4acce67101ba6d9c"/>
    <w:p>
      <w:pPr>
        <w:pStyle w:val="Heading3"/>
      </w:pPr>
      <w:r>
        <w:t xml:space="preserve">Project 2424 | Mechanistic modelling to link hydrology to juvenile salmon habitat quality and productivity</w:t>
      </w:r>
    </w:p>
    <w:p>
      <w:pPr>
        <w:pStyle w:val="FirstParagraph"/>
      </w:pPr>
      <w:r>
        <w:rPr>
          <w:b/>
          <w:bCs/>
        </w:rPr>
        <w:t xml:space="preserve">Location:</w:t>
      </w:r>
      <w:r>
        <w:t xml:space="preserve"> </w:t>
      </w:r>
      <w:r>
        <w:t xml:space="preserve">Thompson</w:t>
      </w:r>
    </w:p>
    <w:bookmarkStart w:id="390" w:name="highlights-16"/>
    <w:p>
      <w:pPr>
        <w:pStyle w:val="Heading4"/>
      </w:pPr>
      <w:r>
        <w:t xml:space="preserve">Highlights</w:t>
      </w:r>
    </w:p>
    <w:p>
      <w:pPr>
        <w:pStyle w:val="FirstParagraph"/>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390"/>
    <w:bookmarkStart w:id="391" w:name="background-15"/>
    <w:p>
      <w:pPr>
        <w:pStyle w:val="Heading4"/>
      </w:pPr>
      <w:r>
        <w:t xml:space="preserve">Background</w:t>
      </w:r>
    </w:p>
    <w:p>
      <w:pPr>
        <w:pStyle w:val="FirstParagraph"/>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391"/>
    <w:bookmarkStart w:id="392" w:name="methods-and-findings-14"/>
    <w:p>
      <w:pPr>
        <w:pStyle w:val="Heading4"/>
      </w:pPr>
      <w:r>
        <w:t xml:space="preserve">Methods and Findings</w:t>
      </w:r>
    </w:p>
    <w:p>
      <w:pPr>
        <w:pStyle w:val="FirstParagraph"/>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392"/>
    <w:bookmarkStart w:id="399" w:name="tables-and-figures-17"/>
    <w:p>
      <w:pPr>
        <w:pStyle w:val="Heading4"/>
      </w:pPr>
      <w:r>
        <w:t xml:space="preserve">Tables and Figures</w:t>
      </w:r>
    </w:p>
    <w:p>
      <w:pPr>
        <w:pStyle w:val="CaptionedFigure"/>
      </w:pPr>
      <w:r>
        <w:drawing>
          <wp:inline>
            <wp:extent cx="4400166" cy="3424397"/>
            <wp:effectExtent b="0" l="0" r="0" t="0"/>
            <wp:docPr descr="Example model output plotting weighted usable area (WUA), the relative area of suitable rearing habitat, against flow (Q) across different temperatures." title="" id="394" name="Picture"/>
            <a:graphic>
              <a:graphicData uri="http://schemas.openxmlformats.org/drawingml/2006/picture">
                <pic:pic>
                  <pic:nvPicPr>
                    <pic:cNvPr descr="figures/project_figures/2424/Figure%201.png" id="395" name="Picture"/>
                    <pic:cNvPicPr>
                      <a:picLocks noChangeArrowheads="1" noChangeAspect="1"/>
                    </pic:cNvPicPr>
                  </pic:nvPicPr>
                  <pic:blipFill>
                    <a:blip r:embed="rId393"/>
                    <a:stretch>
                      <a:fillRect/>
                    </a:stretch>
                  </pic:blipFill>
                  <pic:spPr bwMode="auto">
                    <a:xfrm>
                      <a:off x="0" y="0"/>
                      <a:ext cx="4400166" cy="3424397"/>
                    </a:xfrm>
                    <a:prstGeom prst="rect">
                      <a:avLst/>
                    </a:prstGeom>
                    <a:noFill/>
                    <a:ln w="9525">
                      <a:noFill/>
                      <a:headEnd/>
                      <a:tailEnd/>
                    </a:ln>
                  </pic:spPr>
                </pic:pic>
              </a:graphicData>
            </a:graphic>
          </wp:inline>
        </w:drawing>
      </w:r>
    </w:p>
    <w:p>
      <w:pPr>
        <w:pStyle w:val="ImageCaption"/>
      </w:pPr>
      <w:r>
        <w:t xml:space="preserve">Example model output plotting weighted usable area (WUA), the relative area of suitable rearing habitat, against flow (Q) across different temperatures.</w:t>
      </w:r>
    </w:p>
    <w:p>
      <w:pPr>
        <w:pStyle w:val="CaptionedFigure"/>
      </w:pPr>
      <w:r>
        <w:drawing>
          <wp:inline>
            <wp:extent cx="5943600" cy="2078736"/>
            <wp:effectExtent b="0" l="0" r="0" t="0"/>
            <wp:docPr descr="Matrix of model predictions of relative area of suitable rearing habitat across combinations of flow and temperatures in a coho rearing stream in the North Thompson watershed. This table supports real-time flow and temperature monitoring during summer baseflow conditions." title="" id="397" name="Picture"/>
            <a:graphic>
              <a:graphicData uri="http://schemas.openxmlformats.org/drawingml/2006/picture">
                <pic:pic>
                  <pic:nvPicPr>
                    <pic:cNvPr descr="figures/project_figures/2424/Table%201.png" id="398" name="Picture"/>
                    <pic:cNvPicPr>
                      <a:picLocks noChangeArrowheads="1" noChangeAspect="1"/>
                    </pic:cNvPicPr>
                  </pic:nvPicPr>
                  <pic:blipFill>
                    <a:blip r:embed="rId396"/>
                    <a:stretch>
                      <a:fillRect/>
                    </a:stretch>
                  </pic:blipFill>
                  <pic:spPr bwMode="auto">
                    <a:xfrm>
                      <a:off x="0" y="0"/>
                      <a:ext cx="5943600" cy="2078736"/>
                    </a:xfrm>
                    <a:prstGeom prst="rect">
                      <a:avLst/>
                    </a:prstGeom>
                    <a:noFill/>
                    <a:ln w="9525">
                      <a:noFill/>
                      <a:headEnd/>
                      <a:tailEnd/>
                    </a:ln>
                  </pic:spPr>
                </pic:pic>
              </a:graphicData>
            </a:graphic>
          </wp:inline>
        </w:drawing>
      </w:r>
    </w:p>
    <w:p>
      <w:pPr>
        <w:pStyle w:val="ImageCaption"/>
      </w:pPr>
      <w:r>
        <w:t xml:space="preserve">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399"/>
    <w:bookmarkStart w:id="400" w:name="insights-16"/>
    <w:p>
      <w:pPr>
        <w:pStyle w:val="Heading4"/>
      </w:pPr>
      <w:r>
        <w:t xml:space="preserve">Insights</w:t>
      </w:r>
    </w:p>
    <w:p>
      <w:pPr>
        <w:pStyle w:val="FirstParagraph"/>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400"/>
    <w:bookmarkStart w:id="401" w:name="next-steps-12"/>
    <w:p>
      <w:pPr>
        <w:pStyle w:val="Heading4"/>
      </w:pPr>
      <w:r>
        <w:t xml:space="preserve">Next Steps</w:t>
      </w:r>
    </w:p>
    <w:p>
      <w:pPr>
        <w:pStyle w:val="FirstParagraph"/>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401"/>
    <w:bookmarkStart w:id="402" w:name="references-11"/>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p>
      <w:r>
        <w:br w:type="page"/>
      </w:r>
    </w:p>
    <w:bookmarkEnd w:id="402"/>
    <w:bookmarkEnd w:id="403"/>
    <w:bookmarkStart w:id="415" w:name="X28f86c342d79cb473db5ff751db5f6c91d618ad"/>
    <w:p>
      <w:pPr>
        <w:pStyle w:val="Heading3"/>
      </w:pPr>
      <w:r>
        <w:t xml:space="preserve">Project 2425 | Development of geospatial tools for large-scale freshwater salmon habitat assessment by the Freshwater Spatial Ecology Program</w:t>
      </w:r>
    </w:p>
    <w:bookmarkStart w:id="404" w:name="highlights-17"/>
    <w:p>
      <w:pPr>
        <w:pStyle w:val="Heading4"/>
      </w:pPr>
      <w:r>
        <w:t xml:space="preserve">Highlights</w:t>
      </w:r>
    </w:p>
    <w:p>
      <w:pPr>
        <w:pStyle w:val="FirstParagraph"/>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404"/>
    <w:bookmarkStart w:id="405" w:name="background-16"/>
    <w:p>
      <w:pPr>
        <w:pStyle w:val="Heading4"/>
      </w:pPr>
      <w:r>
        <w:t xml:space="preserve">Background</w:t>
      </w:r>
    </w:p>
    <w:p>
      <w:pPr>
        <w:pStyle w:val="FirstParagraph"/>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405"/>
    <w:bookmarkStart w:id="406" w:name="methods-and-findings-15"/>
    <w:p>
      <w:pPr>
        <w:pStyle w:val="Heading4"/>
      </w:pPr>
      <w:r>
        <w:t xml:space="preserve">Methods and Findings</w:t>
      </w:r>
    </w:p>
    <w:p>
      <w:pPr>
        <w:pStyle w:val="FirstParagraph"/>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BodyText"/>
      </w:pPr>
      <w: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w:t>
      </w:r>
    </w:p>
    <w:bookmarkEnd w:id="406"/>
    <w:bookmarkStart w:id="407" w:name="tables-and-figures-18"/>
    <w:p>
      <w:pPr>
        <w:pStyle w:val="Heading4"/>
      </w:pPr>
      <w:r>
        <w:t xml:space="preserve">Tables and Figures</w:t>
      </w:r>
    </w:p>
    <w:bookmarkEnd w:id="407"/>
    <w:bookmarkStart w:id="408" w:name="insights-17"/>
    <w:p>
      <w:pPr>
        <w:pStyle w:val="Heading4"/>
      </w:pPr>
      <w:r>
        <w:t xml:space="preserve">Insights</w:t>
      </w:r>
    </w:p>
    <w:p>
      <w:pPr>
        <w:pStyle w:val="FirstParagraph"/>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BodyText"/>
      </w:pPr>
      <w:r>
        <w:t xml:space="preserve">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w:t>
      </w:r>
    </w:p>
    <w:bookmarkEnd w:id="408"/>
    <w:bookmarkStart w:id="409" w:name="next-steps-13"/>
    <w:p>
      <w:pPr>
        <w:pStyle w:val="Heading4"/>
      </w:pPr>
      <w:r>
        <w:t xml:space="preserve">Next Steps</w:t>
      </w:r>
    </w:p>
    <w:p>
      <w:pPr>
        <w:pStyle w:val="FirstParagraph"/>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BodyText"/>
      </w:pPr>
      <w:r>
        <w:t xml:space="preserve">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w:t>
      </w:r>
    </w:p>
    <w:bookmarkEnd w:id="409"/>
    <w:bookmarkStart w:id="414" w:name="references-12"/>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410">
        <w:r>
          <w:rPr>
            <w:rStyle w:val="Hyperlink"/>
          </w:rPr>
          <w:t xml:space="preserve">https://essatech.github.io/CEMPRA/</w:t>
        </w:r>
      </w:hyperlink>
      <w:r>
        <w:t xml:space="preserve"> </w:t>
      </w:r>
      <w:r>
        <w:t xml:space="preserve">[accessed 29 December 2025].</w:t>
      </w:r>
      <w:r>
        <w:t xml:space="preserve"> </w:t>
      </w:r>
      <w:r>
        <w:t xml:space="preserve">DFO. 2022. Geospatial mapping tools, indicators, and metrics for fish habitat in the Pacific Region. DFO Can. Sci. Advis. Sec. Sci. Resp. 2022/047.</w:t>
      </w:r>
      <w:r>
        <w:t xml:space="preserve"> </w:t>
      </w:r>
      <w:r>
        <w:t xml:space="preserve">Halpern, B.S., and Fujita, R. 2013. Assumptions, challenges, and future directions in cumulative impact analysis. Ecosphere. 4: art131.</w:t>
      </w:r>
      <w:r>
        <w:t xml:space="preserve"> </w:t>
      </w:r>
      <w:hyperlink r:id="rId411">
        <w:r>
          <w:rPr>
            <w:rStyle w:val="Hyperlink"/>
          </w:rPr>
          <w:t xml:space="preserve">doi:10.1890/ES13-00181.1</w:t>
        </w:r>
      </w:hyperlink>
      <w:r>
        <w:t xml:space="preserve"> </w:t>
      </w:r>
      <w:r>
        <w:t xml:space="preserve">Halpern, B.S., McLeod, K.L., Rosenberg, A.A., and Crowder, L.B. 2008a. Managing for cumulative impacts in ecosystem-based management through ocean zoning. Ocean Coast. Manage. 51: 203-211.doi:10.1016/j.ocecoaman.2007.08.002</w:t>
      </w:r>
      <w:r>
        <w:t xml:space="preserve"> </w:t>
      </w:r>
      <w:r>
        <w:t xml:space="preserve">Iacarella, J.C. and Weller, J.D., 2023. Predicting favourable streams for anadromous salmon spawning and natal rearing under climate change. Can. J. Fish. Aquat. Sci., 81(1), pp.1-13.</w:t>
      </w:r>
      <w:r>
        <w:t xml:space="preserve"> </w:t>
      </w:r>
      <w:hyperlink r:id="rId412">
        <w:r>
          <w:rPr>
            <w:rStyle w:val="Hyperlink"/>
          </w:rPr>
          <w:t xml:space="preserve">doi:10.1139/cjfas-2023-0096</w:t>
        </w:r>
      </w:hyperlink>
      <w:r>
        <w:t xml:space="preserve"> </w:t>
      </w:r>
      <w:r>
        <w:t xml:space="preserve">Iacarella, J.C., Paterson, K., Potapova, A., and Weller, J.D. 2025. Geospatial Indicators and Metrics for Threats to Fish Habitat in the Fraser River Basin with Thompson-Nicola as a Case Study. DFO Can. Sci. Advis. Sec. Res. Doc. 2025/013. xiii + 126 p.</w:t>
      </w:r>
      <w:r>
        <w:t xml:space="preserve"> </w:t>
      </w:r>
      <w:r>
        <w:t xml:space="preserve">Rosenfeld, J., Gonzalez-Espinosa, P., Jarvis, L., Enders, E., Bayly, M., Paul, A., MacPherson, L., Moore, J.,Sullivan, M., Ulaski, M., and Wilson, K. 2022. Stressor-response functions as a generalizable model for context dependence. Trends Ecol. Evolut. 37: 1032-1035.</w:t>
      </w:r>
      <w:r>
        <w:t xml:space="preserve"> </w:t>
      </w:r>
      <w:hyperlink r:id="rId413">
        <w:r>
          <w:rPr>
            <w:rStyle w:val="Hyperlink"/>
          </w:rPr>
          <w:t xml:space="preserve">doi:10.1016/j.tree.2022.09.010</w:t>
        </w:r>
      </w:hyperlink>
    </w:p>
    <w:p>
      <w:r>
        <w:br w:type="page"/>
      </w:r>
    </w:p>
    <w:p>
      <w:r>
        <w:br w:type="page"/>
      </w:r>
    </w:p>
    <w:bookmarkEnd w:id="414"/>
    <w:bookmarkEnd w:id="415"/>
    <w:bookmarkStart w:id="424" w:name="X65aa66056b478fd3781be7b77c3bd2a84a10322"/>
    <w:p>
      <w:pPr>
        <w:pStyle w:val="Heading3"/>
      </w:pPr>
      <w:r>
        <w:t xml:space="preserve">Project 2426 | Sakinaw Sockeye Juvenile Research on Measures to Increase Marine Survival</w:t>
      </w:r>
    </w:p>
    <w:p>
      <w:pPr>
        <w:pStyle w:val="FirstParagraph"/>
      </w:pPr>
      <w:r>
        <w:rPr>
          <w:b/>
          <w:bCs/>
        </w:rPr>
        <w:t xml:space="preserve">Location:</w:t>
      </w:r>
      <w:r>
        <w:t xml:space="preserve"> </w:t>
      </w:r>
      <w:r>
        <w:t xml:space="preserve">Hodgson Islands;#Sakinaw Lake;#Salish Sea;#Strait of Georgia</w:t>
      </w:r>
    </w:p>
    <w:bookmarkStart w:id="416" w:name="highlights-18"/>
    <w:p>
      <w:pPr>
        <w:pStyle w:val="Heading4"/>
      </w:pPr>
      <w:r>
        <w:t xml:space="preserve">Highlights</w:t>
      </w:r>
    </w:p>
    <w:p>
      <w:pPr>
        <w:pStyle w:val="FirstParagraph"/>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01"/>
        </w:numPr>
      </w:pPr>
      <w:r>
        <w:t xml:space="preserve">Infrastructure issues at the Sakinaw Lake dam prevented enough smolts from being trapped for the project.</w:t>
      </w:r>
    </w:p>
    <w:p>
      <w:pPr>
        <w:pStyle w:val="FirstParagraph"/>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416"/>
    <w:bookmarkStart w:id="417" w:name="background-17"/>
    <w:p>
      <w:pPr>
        <w:pStyle w:val="Heading4"/>
      </w:pPr>
      <w:r>
        <w:t xml:space="preserve">Background</w:t>
      </w:r>
    </w:p>
    <w:p>
      <w:pPr>
        <w:pStyle w:val="FirstParagraph"/>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417"/>
    <w:bookmarkStart w:id="418" w:name="methods-and-findings-16"/>
    <w:p>
      <w:pPr>
        <w:pStyle w:val="Heading4"/>
      </w:pPr>
      <w:r>
        <w:t xml:space="preserve">Methods and Findings</w:t>
      </w:r>
    </w:p>
    <w:p>
      <w:pPr>
        <w:pStyle w:val="FirstParagraph"/>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418"/>
    <w:bookmarkStart w:id="419" w:name="tables-and-figures-19"/>
    <w:p>
      <w:pPr>
        <w:pStyle w:val="Heading4"/>
      </w:pPr>
      <w:r>
        <w:t xml:space="preserve">Tables and Figures</w:t>
      </w:r>
    </w:p>
    <w:bookmarkEnd w:id="419"/>
    <w:bookmarkStart w:id="420" w:name="insights-18"/>
    <w:p>
      <w:pPr>
        <w:pStyle w:val="Heading4"/>
      </w:pPr>
      <w:r>
        <w:t xml:space="preserve">Insights</w: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 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420"/>
    <w:bookmarkStart w:id="421" w:name="next-steps-14"/>
    <w:p>
      <w:pPr>
        <w:pStyle w:val="Heading4"/>
      </w:pPr>
      <w:r>
        <w:t xml:space="preserve">Next Steps</w: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 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421"/>
    <w:bookmarkStart w:id="423" w:name="references-13"/>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422">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p>
      <w:r>
        <w:br w:type="page"/>
      </w:r>
    </w:p>
    <w:bookmarkEnd w:id="423"/>
    <w:bookmarkEnd w:id="424"/>
    <w:bookmarkStart w:id="438" w:name="X82c5667d070e7762c9261243b3a83e17fe84da3"/>
    <w:p>
      <w:pPr>
        <w:pStyle w:val="Heading3"/>
      </w:pPr>
      <w:r>
        <w:t xml:space="preserve">Project 2427 | Salish Sea plankton and oceanography</w:t>
      </w:r>
    </w:p>
    <w:p>
      <w:pPr>
        <w:pStyle w:val="FirstParagraph"/>
      </w:pPr>
      <w:r>
        <w:rPr>
          <w:b/>
          <w:bCs/>
        </w:rPr>
        <w:t xml:space="preserve">Location:</w:t>
      </w:r>
      <w:r>
        <w:t xml:space="preserve"> </w:t>
      </w:r>
      <w:r>
        <w:t xml:space="preserve">Strait of Georgia;#Salish Sea</w:t>
      </w:r>
    </w:p>
    <w:bookmarkStart w:id="425" w:name="highlights-19"/>
    <w:p>
      <w:pPr>
        <w:pStyle w:val="Heading4"/>
      </w:pPr>
      <w:r>
        <w:t xml:space="preserve">Highlights</w:t>
      </w:r>
    </w:p>
    <w:p>
      <w:pPr>
        <w:pStyle w:val="FirstParagraph"/>
      </w:pPr>
      <w:r>
        <w:t xml:space="preserve">The main idea of the project:</w:t>
      </w:r>
    </w:p>
    <w:p>
      <w:pPr>
        <w:pStyle w:val="BodyText"/>
      </w:pPr>
      <w:r>
        <w:t xml:space="preserve">To apply a combination of frequent (biweekly-monthly) plankton biomass, taxonomy, productivity, and oceanographic measurements to characterize and enhance understanding of prey availability for early marine phase salmonids in the Strait of Georgia, British Columbia, Canada.</w:t>
      </w:r>
    </w:p>
    <w:p>
      <w:pPr>
        <w:pStyle w:val="BodyText"/>
      </w:pPr>
      <w:r>
        <w:t xml:space="preserve">Key findings:</w:t>
      </w:r>
    </w:p>
    <w:p>
      <w:pPr>
        <w:pStyle w:val="BodyText"/>
      </w:pPr>
      <w:r>
        <w:t xml:space="preserve">Biomass of key prey groups, euphausiids, amphipods, and decapod larvae, was greater than the long-term baseline (1996-2021); but each varied by ~2-3X between project years (2022-2025)</w:t>
      </w:r>
    </w:p>
    <w:p>
      <w:pPr>
        <w:pStyle w:val="BodyText"/>
      </w:pPr>
      <w:r>
        <w:t xml:space="preserve">Total biomass for all zooplankton was also above the long-term mean during 2022-2025 but less variable between years (~1.25X)</w:t>
      </w:r>
    </w:p>
    <w:p>
      <w:pPr>
        <w:pStyle w:val="BodyText"/>
      </w:pPr>
      <w:r>
        <w:t xml:space="preserve">The efficiency of energy transfer (TTE) between phytoplankton and zooplankton was directly measured for the first time in the Strait of Georgia. Seasonal variability was larger than interannual and the pattern was consistent across years. On average, annual upper water column estimates of the proportion of phytoplankton production available to consumers of zooplankton was between ~7-15%. TTE in the northern and southern Strait of Georgia was elevated relative to the north during the productive spring/summer seasons.</w:t>
      </w:r>
    </w:p>
    <w:p>
      <w:pPr>
        <w:pStyle w:val="BodyText"/>
      </w:pPr>
      <w:r>
        <w:t xml:space="preserve">Implications of these findings for salmon and decision-makers:</w:t>
      </w:r>
    </w:p>
    <w:p>
      <w:pPr>
        <w:pStyle w:val="BodyText"/>
      </w:pPr>
      <w:r>
        <w:t xml:space="preserve">A robust model for juvenile Cowichan chinook juvenile survival (Perry et al. 2021) is being used to compare against routine FM forecasts. Predictions using this model are highly sensitive to variation of total zooplankton biomass and sea surface properties. We have introduced additional information about food web efficiency which complements this modeling by adding quantitative information facilitating calculation of potential yield based on production at the base of the food web. This information is important to development/refinement of ecosystem-scale approaches to stock assessment.</w:t>
      </w:r>
    </w:p>
    <w:bookmarkEnd w:id="425"/>
    <w:bookmarkStart w:id="426" w:name="background-18"/>
    <w:p>
      <w:pPr>
        <w:pStyle w:val="Heading4"/>
      </w:pPr>
      <w:r>
        <w:t xml:space="preserve">Background</w:t>
      </w:r>
    </w:p>
    <w:p>
      <w:pPr>
        <w:pStyle w:val="FirstParagraph"/>
      </w:pPr>
      <w:r>
        <w:t xml:space="preserve">Management of salmon stocks relies on the success of adult return forecasts, which in turn rely on good census of animals at key stages of their life history. Mortality during early life history stages, freshwater and early ocean, can be high (Beamish and Mahnken, 2001). Factors hypothesized to influence juvenile survival during early ocean phase include size at age, predation, and environmental variability which includes prey availability (amount and timing) and prey quality (Irvine et al. 2024). The Strait of Georgia is an important foraging habitat for all salmon species originating in the Fraser River and some East Coast Vancouver Island watersheds. This large marine estuary is subject to anthropogenic pressures (ship traffic, urbanization) and significant climate variability including increasing frequency of marine heatwaves which can disrupt seasonality and alter the type and amount zooplankton prey available to juvenile salmon.</w:t>
      </w:r>
    </w:p>
    <w:p>
      <w:pPr>
        <w:pStyle w:val="BodyText"/>
      </w:pPr>
      <w:r>
        <w:t xml:space="preserve">This project was focused on the zooplankton component of prey availability for out-migrating fish in the Strait of Georgia. Our objective was to take advantage of relatively high frequency (biweekly-monthly) plankton sampling in an effort to characterize seasonal, interannual, and spatial variability of: 1) the biomass of bulk zooplankton and groups targeted by juvenile salmonids; and 2) apply novel methods to measure productivity at the base of the food web and estimate the potential energy available to consumers of zooplankton in the Strait of Georgia. Sampling, development, and implementation of plankton productivity measurements was carried as part of long-term DFO programming in the Salish Sea, supplemented with DFO-PSSI funding support. The project collaborates and supports research with academic partners at the University of Victoria and University of British Columbia as well as the Pacific Salmon Foundations</w:t>
      </w:r>
      <w:r>
        <w:t xml:space="preserve"> </w:t>
      </w:r>
      <w:r>
        <w:t xml:space="preserve">‘</w:t>
      </w:r>
      <w:r>
        <w:t xml:space="preserve">Citizen Science program</w:t>
      </w:r>
      <w:r>
        <w:t xml:space="preserve">’</w:t>
      </w:r>
      <w:r>
        <w:t xml:space="preserve"> </w:t>
      </w:r>
      <w:r>
        <w:t xml:space="preserve">and</w:t>
      </w:r>
      <w:r>
        <w:t xml:space="preserve"> </w:t>
      </w:r>
      <w:r>
        <w:t xml:space="preserve">‘</w:t>
      </w:r>
      <w:r>
        <w:t xml:space="preserve">Bottlenecks</w:t>
      </w:r>
      <w:r>
        <w:t xml:space="preserve">’</w:t>
      </w:r>
      <w:r>
        <w:t xml:space="preserve"> </w:t>
      </w:r>
      <w:r>
        <w:t xml:space="preserve">programs.</w:t>
      </w:r>
    </w:p>
    <w:bookmarkEnd w:id="426"/>
    <w:bookmarkStart w:id="427" w:name="methods-and-findings-17"/>
    <w:p>
      <w:pPr>
        <w:pStyle w:val="Heading4"/>
      </w:pPr>
      <w:r>
        <w:t xml:space="preserve">Methods and Findings</w:t>
      </w:r>
    </w:p>
    <w:p>
      <w:pPr>
        <w:pStyle w:val="FirstParagraph"/>
      </w:pPr>
      <w:r>
        <w:t xml:space="preserve">Zooplankton monitoring:</w:t>
      </w:r>
    </w:p>
    <w:p>
      <w:pPr>
        <w:pStyle w:val="BodyText"/>
      </w:pPr>
      <w:r>
        <w:t xml:space="preserve">Seasonal monitoring of zooplankton relied on taxonomic enumeration of zooplankton samples collected throughout the Strait of Georgia from one of several vessels, CCG Neocaligus, CCG Vector, CCG Tully, CCG Franklin, R/V Richardson Point and R/V John Strickland, during the 2022-2025 project period (Figure 1). Zooplankton were sampled using vertical tows with ~60 cm mouth diameter, 250 μm mesh SCOR or Bongo nets. Both nets have similar sampling efficiencies (McKinnell and Mackas 2003) and have been used consistently from 2015 onward. Nets were equipped with calibrated flow meters and towed vertically at 1 m s-1 from ~ 10 m above bottom to the surface. Net contents were concentrated and preserved in 10% sodium-borate formalin-seawater solution. Samples were enumerated at the Plankton Ecology laboratory, Institute of Ocean Sciences, Sidney, BC, according to Perry et al. 2021).</w:t>
      </w:r>
    </w:p>
    <w:p>
      <w:pPr>
        <w:pStyle w:val="BodyText"/>
      </w:pPr>
      <w:r>
        <w:t xml:space="preserve">Crustacean zooplankton composition in the Strait of Georgia was relatively unchanged relative to the years leading up to 2022. Two groups common to juvenile salmon and forage fish stomach contents, were: 1) calanoid copepods, which dominated total biomass most years and regions with biomass developing through late-winter/spring to a seasonal maximum in late spring; and 2) euphausiids were also dominant with a later seasonality, typically reaching annual maxima in late summer, but this pattern varied between region and project years. On annual timescales, biomass anomalies for total biomass and the four common zooplankton prey groups (calanoid copepods, euphausiids, amphipods, and decapod larvae) were greater than their long term mean (1996-2021). Biomass anomalies for all groups have been positive since 2018 and euphausiids, decapod larvae, and amphipods, since 2015 (Figure 2).</w:t>
      </w:r>
    </w:p>
    <w:p>
      <w:pPr>
        <w:pStyle w:val="BodyText"/>
      </w:pPr>
      <w:r>
        <w:t xml:space="preserve">Plankton productivity and trophic transfer efficiency:</w:t>
      </w:r>
    </w:p>
    <w:p>
      <w:pPr>
        <w:pStyle w:val="BodyText"/>
      </w:pPr>
      <w:r>
        <w:t xml:space="preserve">A subset of three deep-water (&gt; 300 m) stations (Figure 1, red symbols) were selected for measurement and comparison of plankton production rates and calculation of energy transfer efficiency (commonly referred to as trophic transfer efficiency, TTE) between phytoplankton and crustacean zooplankton. We estimated both seasonal and annual production rates and TTE was estimated as the ratio of crustacean zooplankton to phytoplankton production rates. Crustacean zooplankton biomass production rates (BPR): We used a field application of a biochemical method based on the amount and rate at which the crustacean zooplankton moulting enzyme, chitobiase, is released into the water column (Sastri and Dower 2009). Briefly, seawater samples were collected from multiple standard depths spanning the depth range of net tows; incubated and serially subsampled for 24 hours to follow the rate of enzyme decay. Chitobiase activity in seawater subsamples was measured with a fluorometric assay and depth-specific production rates calculated on the basis of published relationships between zooplankton somatic growth and enzyme activity. Gross phytoplankton production rates (GPP): An active fluorescence approach was used to measure the efficiency with which phytoplankton in seawater samples convert sunlight to chemical energy, photosynthetic yield (Schreiber 1986, Kolber and Falkowski, 1993). Seawater samples were collected at multiple depths within the euphotic zone; each depth-specific sample was incubated for ~30 minutes in a single turnover active fluorescence instrument, LabSTAF. The instrument measures phytoplankton photosynthetic response parameters by varying light exposure during incubation. Measurements of above- and below-surface photosynthetically active radiation (PAR) were then applied to photosynthetic yield curves to estimate GPP.</w:t>
      </w:r>
    </w:p>
    <w:p>
      <w:pPr>
        <w:pStyle w:val="BodyText"/>
      </w:pPr>
      <w:r>
        <w:t xml:space="preserve">This is a novel application of plankton productivity measurements in the Strait of Georgia. Similar measurements were carried out by Suchy et al. (2016) and Venello (2021) in Saanich Inlet and the West Coast of Vancouver Island, respectively, but direct estimates of TTE, applicable at ecosystem scales are otherwise rare. This multi-year, seasonally resolved TTE time series for coastal British Columbia is valuable to annual ecosystems assessment. TTE was variable on a seasonal basis, reflecting seasonal trends of both crustacean zooplankton and phytoplankton production rates and biomass. Although production rates for both groups was high in spring, upper water column TTE was typically low (&lt; 10%) because phytoplankton production rates outpaced zooplankton rates. More efficient energy transfer was consistently measured in summer and fall. On an annual basis, TTE varied between 11.75-32.20%. Interannual variation was greater than variation between region-stations. Overall, TTE was greatest at the central station. Deep, basin-scale TTE was 17.14, 21.0, and 23.5% in 2023, 2024, and 2025. These estimates are in the top end of the Ware and Thomson (2005) range (10-20%) and comparable to 23% estimated by Sastri and Dower (2009) for the central Strait of Georgia in 2004 and 2005.</w:t>
      </w:r>
    </w:p>
    <w:p>
      <w:pPr>
        <w:pStyle w:val="BodyText"/>
      </w:pPr>
      <w:r>
        <w:t xml:space="preserve">The information generated by these project activities provide ecosystem-relevant metrics of prey availability which are immediately applicable and currently used for statistical juvenile survival models (e.g. Perry et al. 2021 and the development and</w:t>
      </w:r>
      <w:r>
        <w:t xml:space="preserve"> </w:t>
      </w:r>
      <w:r>
        <w:t xml:space="preserve">‘</w:t>
      </w:r>
      <w:r>
        <w:t xml:space="preserve">tuning</w:t>
      </w:r>
      <w:r>
        <w:t xml:space="preserve">’</w:t>
      </w:r>
      <w:r>
        <w:t xml:space="preserve"> </w:t>
      </w:r>
      <w:r>
        <w:t xml:space="preserve">of biophysical numerical models (e.g. Pena et al. 2016, Olson et al. 2020). Observation-based validation of these approaches provides valuable reference for evaluating stock assessment forecasts.</w:t>
      </w:r>
    </w:p>
    <w:bookmarkEnd w:id="427"/>
    <w:bookmarkStart w:id="428" w:name="tables-and-figures-20"/>
    <w:p>
      <w:pPr>
        <w:pStyle w:val="Heading4"/>
      </w:pPr>
      <w:r>
        <w:t xml:space="preserve">Tables and Figures</w:t>
      </w:r>
    </w:p>
    <w:p>
      <w:pPr>
        <w:pStyle w:val="FirstParagraph"/>
      </w:pPr>
      <w:r>
        <w:t xml:space="preserve">Figure 1. Location of enumerated zooplankton sample stations in the northern, central, and southern Strait of Georgia (2023-2025). Red symbols designate location of productivity stations representing northern, central, and southern regions.</w:t>
      </w:r>
    </w:p>
    <w:p>
      <w:pPr>
        <w:pStyle w:val="BodyText"/>
      </w:pPr>
      <w:r>
        <w:t xml:space="preserve">Figure 2. Heatmap of annual biomass anomalies for total zooplankton and crustacean groups common to stomach contents of juvenile salmonids in the Salish Sea (Osgood et al. 2016. Anomalies for each time series are standardized to their respective mean. The number of standard deviations from that mean printed in each box which are colour-scaled accordingly (blue and red shades represent values below and above the climatological mean, respectively.</w:t>
      </w:r>
    </w:p>
    <w:p>
      <w:pPr>
        <w:pStyle w:val="BodyText"/>
      </w:pPr>
      <w:r>
        <w:t xml:space="preserve">Figure 3. Stacked bar plots of monthly averaged crustacean zooplankton biomass (mg dry weight m-2) partitioned into dominant groups in the Salish Sea (as per Young et al. 2023). Annual trophic transfer efficiencies (%) for each regional station, a) northern Station 12; b) central Station GEO1; and c) southern Station 42, are printed above each annual bar plot.</w:t>
      </w:r>
    </w:p>
    <w:bookmarkEnd w:id="428"/>
    <w:bookmarkStart w:id="437" w:name="insights-19"/>
    <w:p>
      <w:pPr>
        <w:pStyle w:val="Heading4"/>
      </w:pPr>
      <w:r>
        <w:t xml:space="preserve">Insights</w:t>
      </w:r>
    </w:p>
    <w:p>
      <w:pPr>
        <w:pStyle w:val="FirstParagraph"/>
      </w:pPr>
      <w:r>
        <w:t xml:space="preserve">This project provides detailed environmental information on prey availability and ecosystem function for a salmon life history stage particularly vulnerable to mortality. Data collected for this project is valuable because it integrates rate information about productivity at the base of the food web with state information about prey, type, quality, and availability. Continued application and regular improvement of the Perry et al. (2021 statistical models for juvenile Cowichan chinook and Big Qualicum coho can continue to be applied in support of DFO forecasting. The original model benefitted from high frequency collections, 2015-2018. This project extends the duration of this information-rich time series to 2025, potentially improving forecasting skill and supporting expansion to other salmonid populations reliant on the SoG as a nursery ground.</w:t>
      </w:r>
    </w:p>
    <w:p>
      <w:pPr>
        <w:pStyle w:val="BodyText"/>
      </w:pPr>
      <w:r>
        <w:t xml:space="preserve">DFO adoption of the ecosystem approach to fisheries management (EAFM; Pepin et al. 2023) is currently under review. This approach aims to inform decision making based on traditional single stock assessments with information on climate, oceanographic conditions and predator-prey relationships. This project provided an opportunity to apply and explore the value of measuring lower trophic productivity and transfer efficiencies in keeping with EAFM principles. We have found that the ecosystem-level tools used in this project can be applied as part of a routine monitoring program. Moreover, we have found that rates of plankton production and how they influence resource availability, TTE, vary at temporal (monthly, seasonal, and annual) and spatial (local, region, basin) scales relevant to consumers of zooplankton. Critically, these measurement tools provide information at sea or else within days of sample collection, allowing for rapid assessment of ecosystem scale changes (e.g. early/late productivity events or unanticipated changes to plankton) relevant to fisheries management.</w:t>
      </w:r>
    </w:p>
    <w:p>
      <w:pPr>
        <w:pStyle w:val="BodyText"/>
      </w:pPr>
      <w:r>
        <w:t xml:space="preserve">NULL</w:t>
      </w:r>
      <w:r>
        <w:t xml:space="preserve"> </w:t>
      </w:r>
      <w:r>
        <w:t xml:space="preserve">#### References</w:t>
      </w:r>
    </w:p>
    <w:p>
      <w:pPr>
        <w:pStyle w:val="Bibliography"/>
      </w:pPr>
      <w:r>
        <w:t xml:space="preserve">Beamish, R.J., and Mahnken, C. 2001. A critical size and period hypothesis to explain natural regulation of salmon abundance and the linkage to climate and climate change. Progress in Oceanography, 49: 423-437</w:t>
      </w:r>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 </w:t>
      </w:r>
    </w:p>
    <w:p>
      <w:pPr>
        <w:pStyle w:val="Bibliography"/>
      </w:pPr>
      <w:r>
        <w:t xml:space="preserve">Kolber, Z.S., &amp; Falkowski, P.G. 1993. Use of active fluorescence to estimate phytoplankton photosynthesis in situ. Limnology and Oceanography, 38: 1646-1665.</w:t>
      </w:r>
      <w:r>
        <w:t xml:space="preserve"> </w:t>
      </w:r>
      <w:r>
        <w:t xml:space="preserve">Mckinnell, S.M. and Mackas, D.L. 2003. Intercalibrating SCOR, NORPAC and bongo nets and the consequences for interpreting decadal-scale variation in zooplankton biomass in the Gulf of Alaska. Fisheries Oceanography, 12: 126-133.</w:t>
      </w:r>
      <w:r>
        <w:t xml:space="preserve"> </w:t>
      </w:r>
      <w:hyperlink r:id="rId429">
        <w:r>
          <w:rPr>
            <w:rStyle w:val="Hyperlink"/>
          </w:rPr>
          <w:t xml:space="preserve">https://doi.org/10.1046/j.1365-2419.2003.00227.x</w:t>
        </w:r>
      </w:hyperlink>
    </w:p>
    <w:p>
      <w:pPr>
        <w:pStyle w:val="Bibliography"/>
      </w:pPr>
      <w:r>
        <w:t xml:space="preserve">Olson, E. M., S. E. Allen, V. Do, M. Dunphy, and D. Ianson, 2020. Assessment of Nutrient Supply by a Tidal Jet in the Northern Strait of Georgia Based on a Biogeochemical Model. J. Geophys. Res. Oceans.</w:t>
      </w:r>
    </w:p>
    <w:p>
      <w:pPr>
        <w:pStyle w:val="Bibliography"/>
      </w:pPr>
      <w:r>
        <w:t xml:space="preserve">Osgood, G.J., Kennedy, L.A., Holden, J.J., Hertz, E., McKinnell, S., and Juanes, F. 2016. Historical Diets of Forage Fish and Juvenile Pacific Salmon in the Strait of Georgia, 1966-1968. Marine and Coastal Fisheries. 8: 580-594. DO 10.1080/19425120.2016.1223231</w:t>
      </w:r>
    </w:p>
    <w:p>
      <w:pPr>
        <w:pStyle w:val="Bibliography"/>
      </w:pPr>
      <w:r>
        <w:t xml:space="preserve">Peña, M. A., Masson, D., &amp; Callendar, W. (2016). Annual plankton dynamics in a coupled physical-biological model of the Strait of Georgia, British Columbia. Progress in Oceanography, 146, 58-74.</w:t>
      </w:r>
      <w:r>
        <w:t xml:space="preserve"> </w:t>
      </w:r>
      <w:hyperlink r:id="rId430">
        <w:r>
          <w:rPr>
            <w:rStyle w:val="Hyperlink"/>
          </w:rPr>
          <w:t xml:space="preserve">https://doi.org/10.1016/j.pocean.2016.06.002</w:t>
        </w:r>
      </w:hyperlink>
    </w:p>
    <w:p>
      <w:pPr>
        <w:pStyle w:val="Bibliography"/>
      </w:pPr>
      <w:r>
        <w:t xml:space="preserve">Pepin, P., Koen-Alonso, M., Boudreau, S. A., Cogliati, K.M., den Heyer, C.E., Edwards, A. M., Hedges, K. J., and Plourde, S. 2023. Fisheries and Oceans Canada’s Ecosystem Approach to Fisheries Management Working Group: case study synthesis and lessons learned. Can. Tech. Rep. Fish. Aquat. Sci. 3553: v + 67 p</w:t>
      </w:r>
    </w:p>
    <w:p>
      <w:pPr>
        <w:pStyle w:val="Bibliography"/>
      </w:pPr>
      <w:r>
        <w:t xml:space="preserve">Perry RI, Young K, Galbraith M, Chandler P, Velez-Espino A, et al. (2021) Zooplankton variability in the Strait of Georgia, Canada, and relationships with the marine survivals of Chinook and Coho salmon. PLOS ONE 16(1): e0245941.</w:t>
      </w:r>
      <w:r>
        <w:t xml:space="preserve"> </w:t>
      </w:r>
      <w:hyperlink r:id="rId431">
        <w:r>
          <w:rPr>
            <w:rStyle w:val="Hyperlink"/>
          </w:rPr>
          <w:t xml:space="preserve">https://doi.org/10.1371/journal.pone.0245941</w:t>
        </w:r>
      </w:hyperlink>
    </w:p>
    <w:p>
      <w:pPr>
        <w:pStyle w:val="Bibliography"/>
      </w:pPr>
      <w:r>
        <w:t xml:space="preserve">Sastri, A.R., and Dower, J.F. 2009. Interannual variability in chitobiase-based production rates of the crustacean zooplankton community in the Strait of Georgia. Marine Ecology Progress Series. 388: 147-157.</w:t>
      </w:r>
      <w:r>
        <w:t xml:space="preserve"> </w:t>
      </w:r>
      <w:hyperlink r:id="rId432">
        <w:r>
          <w:rPr>
            <w:rStyle w:val="Hyperlink"/>
          </w:rPr>
          <w:t xml:space="preserve">https://doi.org/10.3354/meps08111</w:t>
        </w:r>
      </w:hyperlink>
    </w:p>
    <w:p>
      <w:pPr>
        <w:pStyle w:val="Bibliography"/>
      </w:pPr>
      <w:r>
        <w:t xml:space="preserve">Schreiber, U. 1986. Detection of rapid induction kinetics with a new type of high-frequency modulated chlorophyll fluorometer. Photosynth Res 9: 261-272.</w:t>
      </w:r>
      <w:r>
        <w:t xml:space="preserve"> </w:t>
      </w:r>
      <w:hyperlink r:id="rId433">
        <w:r>
          <w:rPr>
            <w:rStyle w:val="Hyperlink"/>
          </w:rPr>
          <w:t xml:space="preserve">https://doi.org/10.1007/BF00029749</w:t>
        </w:r>
      </w:hyperlink>
    </w:p>
    <w:p>
      <w:pPr>
        <w:pStyle w:val="Bibliography"/>
      </w:pPr>
      <w:r>
        <w:t xml:space="preserve">Suchy, K.D., Dower, J.F., Varela, D.E., Lagunas, M.G. 2016. Interannual variability in the relationship between in situ primary productivity and somatic crustacean productivity in a temperate fjord. Marine Ecology Progress Series. 545: 91-108</w:t>
      </w:r>
      <w:r>
        <w:t xml:space="preserve"> </w:t>
      </w:r>
      <w:hyperlink r:id="rId434">
        <w:r>
          <w:rPr>
            <w:rStyle w:val="Hyperlink"/>
          </w:rPr>
          <w:t xml:space="preserve">https://doi.org/10.3354/meps11608</w:t>
        </w:r>
      </w:hyperlink>
    </w:p>
    <w:p>
      <w:pPr>
        <w:pStyle w:val="Bibliography"/>
      </w:pPr>
      <w:r>
        <w:t xml:space="preserve">Venello, T.A. 2021. Linking zooplankton community composition to ecosystem functioning off the west coast of Vancouver Island and in the northeast subarctic Pacific. PhD Thesis, University of Victoria.</w:t>
      </w:r>
      <w:r>
        <w:t xml:space="preserve"> </w:t>
      </w:r>
      <w:hyperlink r:id="rId435">
        <w:r>
          <w:rPr>
            <w:rStyle w:val="Hyperlink"/>
          </w:rPr>
          <w:t xml:space="preserve">https://dspace.library.uvic.ca/items/e81d1081-e7d4-48b5-ab78-f970896d0502/full</w:t>
        </w:r>
      </w:hyperlink>
    </w:p>
    <w:p>
      <w:pPr>
        <w:pStyle w:val="Bibliography"/>
      </w:pPr>
      <w:r>
        <w:t xml:space="preserve">Ware, D.M., and Thomson, R.E. 2005. Bottom-Up ecosystem trophic dynamics determine fish production in the Northeast Pacific. Science. 308: 1280-1284.</w:t>
      </w:r>
      <w:r>
        <w:t xml:space="preserve"> </w:t>
      </w:r>
      <w:hyperlink r:id="rId436">
        <w:r>
          <w:rPr>
            <w:rStyle w:val="Hyperlink"/>
          </w:rPr>
          <w:t xml:space="preserve">DOI:10.1126/science.1109049</w:t>
        </w:r>
      </w:hyperlink>
    </w:p>
    <w:p>
      <w:pPr>
        <w:pStyle w:val="Bibliography"/>
      </w:pPr>
      <w:r>
        <w:t xml:space="preserve">Young, K., Galbraith, M., Sastri, A., and Perry, R.I. Zooplankton status and trends in the central and northern Strait of Georgia, 2022. In Boldt, J.L., Joyce, E., Tucker, S., and Gauthier, S. (Eds.). 2023. State of the physical, biological and selected fishery resources of Pacific Canadian marine ecosystems in 2022. Can. Tech.Rep. Fish. Aquat. Sci. 3542: viii + 312 p. </w:t>
      </w:r>
    </w:p>
    <w:p>
      <w:r>
        <w:br w:type="page"/>
      </w:r>
    </w:p>
    <w:p>
      <w:r>
        <w:br w:type="page"/>
      </w:r>
    </w:p>
    <w:bookmarkEnd w:id="437"/>
    <w:bookmarkEnd w:id="438"/>
    <w:bookmarkStart w:id="445" w:name="X8b5f37970c39a1a6e8a795289383d3c162f2c1f"/>
    <w:p>
      <w:pPr>
        <w:pStyle w:val="Heading3"/>
      </w:pPr>
      <w:r>
        <w:t xml:space="preserve">Project 2430 | Feasibility of Estimating Chilko River Smolt Abundance Using Upward- and Side-Looking SONAR Methods</w:t>
      </w:r>
    </w:p>
    <w:p>
      <w:pPr>
        <w:pStyle w:val="FirstParagraph"/>
      </w:pPr>
      <w:r>
        <w:rPr>
          <w:b/>
          <w:bCs/>
        </w:rPr>
        <w:t xml:space="preserve">Location:</w:t>
      </w:r>
      <w:r>
        <w:t xml:space="preserve"> </w:t>
      </w:r>
      <w:r>
        <w:t xml:space="preserve">Chilko</w:t>
      </w:r>
    </w:p>
    <w:bookmarkStart w:id="439" w:name="highlights-20"/>
    <w:p>
      <w:pPr>
        <w:pStyle w:val="Heading4"/>
      </w:pPr>
      <w:r>
        <w:t xml:space="preserve">Highlights</w:t>
      </w:r>
    </w:p>
    <w:p>
      <w:pPr>
        <w:pStyle w:val="FirstParagraph"/>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439"/>
    <w:bookmarkStart w:id="440" w:name="background-19"/>
    <w:p>
      <w:pPr>
        <w:pStyle w:val="Heading4"/>
      </w:pPr>
      <w:r>
        <w:t xml:space="preserve">Background</w:t>
      </w:r>
    </w:p>
    <w:p>
      <w:pPr>
        <w:pStyle w:val="FirstParagraph"/>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440"/>
    <w:bookmarkStart w:id="441" w:name="methods-and-findings-18"/>
    <w:p>
      <w:pPr>
        <w:pStyle w:val="Heading4"/>
      </w:pPr>
      <w:r>
        <w:t xml:space="preserve">Methods and Findings</w:t>
      </w:r>
    </w:p>
    <w:p>
      <w:pPr>
        <w:pStyle w:val="FirstParagraph"/>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441"/>
    <w:bookmarkStart w:id="442" w:name="tables-and-figures-21"/>
    <w:p>
      <w:pPr>
        <w:pStyle w:val="Heading4"/>
      </w:pPr>
      <w:r>
        <w:t xml:space="preserve">Tables and Figures</w:t>
      </w:r>
    </w:p>
    <w:bookmarkEnd w:id="442"/>
    <w:bookmarkStart w:id="443" w:name="insights-20"/>
    <w:p>
      <w:pPr>
        <w:pStyle w:val="Heading4"/>
      </w:pPr>
      <w:r>
        <w:t xml:space="preserve">Insights</w:t>
      </w:r>
    </w:p>
    <w:p>
      <w:pPr>
        <w:pStyle w:val="FirstParagraph"/>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443"/>
    <w:bookmarkStart w:id="444" w:name="next-steps-15"/>
    <w:p>
      <w:pPr>
        <w:pStyle w:val="Heading4"/>
      </w:pPr>
      <w:r>
        <w:t xml:space="preserve">Next Steps</w:t>
      </w:r>
    </w:p>
    <w:p>
      <w:pPr>
        <w:pStyle w:val="FirstParagraph"/>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p>
      <w:r>
        <w:br w:type="page"/>
      </w:r>
    </w:p>
    <w:bookmarkEnd w:id="444"/>
    <w:bookmarkEnd w:id="445"/>
    <w:bookmarkStart w:id="452" w:name="Xd9e46459ce65ce80ecbbdb2c67b6428cc77f7bc"/>
    <w:p>
      <w:pPr>
        <w:pStyle w:val="Heading3"/>
      </w:pPr>
      <w:r>
        <w:t xml:space="preserve">Project 2432 | Barkley Sound and Clayoquot Sound acoustic monitoring of salmon and salmon prey</w:t>
      </w:r>
    </w:p>
    <w:p>
      <w:pPr>
        <w:pStyle w:val="FirstParagraph"/>
      </w:pPr>
      <w:r>
        <w:rPr>
          <w:b/>
          <w:bCs/>
        </w:rPr>
        <w:t xml:space="preserve">Location:</w:t>
      </w:r>
      <w:r>
        <w:t xml:space="preserve"> </w:t>
      </w:r>
      <w:r>
        <w:t xml:space="preserve">Barkley Sound;#Clayoquot Sound</w:t>
      </w:r>
    </w:p>
    <w:bookmarkStart w:id="446" w:name="highlights-21"/>
    <w:p>
      <w:pPr>
        <w:pStyle w:val="Heading4"/>
      </w:pPr>
      <w:r>
        <w:t xml:space="preserve">Highlights</w:t>
      </w:r>
    </w:p>
    <w:p>
      <w:pPr>
        <w:pStyle w:val="FirstParagraph"/>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446"/>
    <w:bookmarkStart w:id="447" w:name="background-20"/>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447"/>
    <w:bookmarkStart w:id="448" w:name="methods-and-findings-19"/>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448"/>
    <w:bookmarkStart w:id="449" w:name="tables-and-figures-22"/>
    <w:p>
      <w:pPr>
        <w:pStyle w:val="Heading4"/>
      </w:pPr>
      <w:r>
        <w:t xml:space="preserve">Tables and Figures</w:t>
      </w:r>
    </w:p>
    <w:bookmarkEnd w:id="449"/>
    <w:bookmarkStart w:id="450" w:name="insights-21"/>
    <w:p>
      <w:pPr>
        <w:pStyle w:val="Heading4"/>
      </w:pPr>
      <w:r>
        <w:t xml:space="preserve">Insights</w:t>
      </w:r>
    </w:p>
    <w:p>
      <w:pPr>
        <w:pStyle w:val="FirstParagraph"/>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450"/>
    <w:bookmarkStart w:id="451" w:name="next-steps-16"/>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p>
      <w:r>
        <w:br w:type="page"/>
      </w:r>
    </w:p>
    <w:p>
      <w:r>
        <w:br w:type="page"/>
      </w:r>
    </w:p>
    <w:bookmarkEnd w:id="451"/>
    <w:bookmarkEnd w:id="452"/>
    <w:bookmarkStart w:id="459" w:name="X3506385dbaf6e7d9f122fe5b194e4408240de50"/>
    <w:p>
      <w:pPr>
        <w:pStyle w:val="Heading3"/>
      </w:pPr>
      <w:r>
        <w:t xml:space="preserve">Project 2433 | Integrated Salish Sea acoustic monitoring of salmon and salmon prey</w:t>
      </w:r>
    </w:p>
    <w:p>
      <w:pPr>
        <w:pStyle w:val="FirstParagraph"/>
      </w:pPr>
      <w:r>
        <w:rPr>
          <w:b/>
          <w:bCs/>
        </w:rPr>
        <w:t xml:space="preserve">Location:</w:t>
      </w:r>
      <w:r>
        <w:t xml:space="preserve"> </w:t>
      </w:r>
      <w:r>
        <w:t xml:space="preserve">Salish Sea</w:t>
      </w:r>
    </w:p>
    <w:bookmarkStart w:id="453" w:name="highlights-22"/>
    <w:p>
      <w:pPr>
        <w:pStyle w:val="Heading4"/>
      </w:pPr>
      <w:r>
        <w:t xml:space="preserve">Highlights</w:t>
      </w:r>
    </w:p>
    <w:p>
      <w:pPr>
        <w:pStyle w:val="FirstParagraph"/>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453"/>
    <w:bookmarkStart w:id="454" w:name="background-21"/>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454"/>
    <w:bookmarkStart w:id="455" w:name="methods-and-findings-20"/>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455"/>
    <w:bookmarkStart w:id="456" w:name="tables-and-figures-23"/>
    <w:p>
      <w:pPr>
        <w:pStyle w:val="Heading4"/>
      </w:pPr>
      <w:r>
        <w:t xml:space="preserve">Tables and Figures</w:t>
      </w:r>
    </w:p>
    <w:bookmarkEnd w:id="456"/>
    <w:bookmarkStart w:id="457" w:name="insights-22"/>
    <w:p>
      <w:pPr>
        <w:pStyle w:val="Heading4"/>
      </w:pPr>
      <w:r>
        <w:t xml:space="preserve">Insights</w:t>
      </w:r>
    </w:p>
    <w:p>
      <w:pPr>
        <w:pStyle w:val="FirstParagraph"/>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457"/>
    <w:bookmarkStart w:id="458" w:name="next-steps-17"/>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p>
      <w:r>
        <w:br w:type="page"/>
      </w:r>
    </w:p>
    <w:bookmarkEnd w:id="458"/>
    <w:bookmarkEnd w:id="459"/>
    <w:bookmarkStart w:id="460" w:name="X9eebe5bee1e6e625b5f274267531b1958a48831"/>
    <w:p>
      <w:pPr>
        <w:pStyle w:val="Heading3"/>
      </w:pPr>
      <w:r>
        <w:t xml:space="preserve">Project NA | SHERLOCK assay for rapid genotyping applications</w:t>
      </w:r>
    </w:p>
    <w:p>
      <w:pPr>
        <w:pStyle w:val="FirstParagraph"/>
      </w:pPr>
      <w:r>
        <w:rPr>
          <w:b/>
          <w:bCs/>
        </w:rPr>
        <w:t xml:space="preserve">Location:</w:t>
      </w:r>
      <w:r>
        <w:t xml:space="preserve"> </w:t>
      </w:r>
      <w:r>
        <w:t xml:space="preserve">Puntledge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460"/>
    <w:bookmarkStart w:id="461" w:name="Xfb3d04b690ecab9cf96599888b4f9ad1fe646a9"/>
    <w:p>
      <w:pPr>
        <w:pStyle w:val="Heading3"/>
      </w:pPr>
      <w:r>
        <w:t xml:space="preserve">Project NA | Intergenerational transfer and parental origins of DNA methylation variation in Coho and Chinook Salmon</w:t>
      </w:r>
    </w:p>
    <w:p>
      <w:pPr>
        <w:pStyle w:val="FirstParagraph"/>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461"/>
    <w:bookmarkStart w:id="464" w:name="X6d9b07637e75e91b05add43dc029ade1a3a1d8f"/>
    <w:p>
      <w:pPr>
        <w:pStyle w:val="Heading3"/>
      </w:pPr>
      <w:r>
        <w:t xml:space="preserve">Project 2436 | Chum whole genome sequencing for improved stock delineation</w:t>
      </w:r>
    </w:p>
    <w:p>
      <w:pPr>
        <w:pStyle w:val="FirstParagraph"/>
      </w:pPr>
      <w:r>
        <w:rPr>
          <w:b/>
          <w:bCs/>
        </w:rPr>
        <w:t xml:space="preserve">Location:</w:t>
      </w:r>
      <w:r>
        <w:t xml:space="preserve"> </w:t>
      </w:r>
      <w:r>
        <w:t xml:space="preserve">Fraser;#Chilliwack River</w:t>
      </w:r>
    </w:p>
    <w:p>
      <w:pPr>
        <w:pStyle w:val="BodyText"/>
      </w:pPr>
      <w:r>
        <w:t xml:space="preserve">NULL</w:t>
      </w:r>
      <w:r>
        <w:t xml:space="preserve"> </w:t>
      </w:r>
      <w:r>
        <w:t xml:space="preserve">#### 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Start w:id="462" w:name="methods-and-findings-21"/>
    <w:p>
      <w:pPr>
        <w:pStyle w:val="Heading4"/>
      </w:pPr>
      <w:r>
        <w:t xml:space="preserve">Methods and Findings</w:t>
      </w:r>
    </w:p>
    <w:p>
      <w:pPr>
        <w:pStyle w:val="FirstParagraph"/>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462"/>
    <w:bookmarkStart w:id="463" w:name="tables-and-figures-24"/>
    <w:p>
      <w:pPr>
        <w:pStyle w:val="Heading4"/>
      </w:pPr>
      <w:r>
        <w:t xml:space="preserve">Tables and Figures</w:t>
      </w:r>
    </w:p>
    <w:p>
      <w:pPr>
        <w:pStyle w:val="FirstParagraph"/>
      </w:pPr>
      <w:r>
        <w:t xml:space="preserve">NULL</w:t>
      </w:r>
      <w:r>
        <w:t xml:space="preserve"> </w:t>
      </w:r>
      <w:r>
        <w:t xml:space="preserve">NULL</w:t>
      </w:r>
    </w:p>
    <w:p>
      <w:r>
        <w:br w:type="page"/>
      </w:r>
    </w:p>
    <w:p>
      <w:r>
        <w:br w:type="page"/>
      </w:r>
    </w:p>
    <w:bookmarkEnd w:id="463"/>
    <w:bookmarkEnd w:id="464"/>
    <w:bookmarkStart w:id="465" w:name="Xe504d60db4c8f0edab581ccdbc7bcdce9339cd0"/>
    <w:p>
      <w:pPr>
        <w:pStyle w:val="Heading3"/>
      </w:pPr>
      <w:r>
        <w:t xml:space="preserve">Project NA | Adaptive genetic variation and climate change resilience in Canadian Pacific salmon</w:t>
      </w:r>
    </w:p>
    <w:p>
      <w:pPr>
        <w:pStyle w:val="FirstParagraph"/>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465"/>
    <w:bookmarkStart w:id="482" w:name="X5ecb06c0a4b4c5e92afe88c0c99d541715000e7"/>
    <w:p>
      <w:pPr>
        <w:pStyle w:val="Heading3"/>
      </w:pPr>
      <w:r>
        <w:t xml:space="preserve">Project 2439 | Fournier Transfer Near Infrared (FT-NIR) Spectroscopy; its application for rapid fish age estimation within the Sclerochronology Lab at the Pacific Biological Station</w:t>
      </w:r>
    </w:p>
    <w:p>
      <w:pPr>
        <w:pStyle w:val="FirstParagraph"/>
      </w:pPr>
      <w:r>
        <w:rPr>
          <w:b/>
          <w:bCs/>
        </w:rPr>
        <w:t xml:space="preserve">Location:</w:t>
      </w:r>
      <w:r>
        <w:t xml:space="preserve"> </w:t>
      </w:r>
      <w:r>
        <w:t xml:space="preserve">Pacific Biological Station</w:t>
      </w:r>
    </w:p>
    <w:bookmarkStart w:id="466" w:name="highlights-23"/>
    <w:p>
      <w:pPr>
        <w:pStyle w:val="Heading4"/>
      </w:pPr>
      <w:r>
        <w:t xml:space="preserve">Highlights</w:t>
      </w:r>
    </w:p>
    <w:p>
      <w:pPr>
        <w:pStyle w:val="FirstParagraph"/>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466"/>
    <w:bookmarkStart w:id="467" w:name="background-22"/>
    <w:p>
      <w:pPr>
        <w:pStyle w:val="Heading4"/>
      </w:pPr>
      <w:r>
        <w:t xml:space="preserve">Background</w:t>
      </w:r>
    </w:p>
    <w:p>
      <w:pPr>
        <w:pStyle w:val="FirstParagraph"/>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467"/>
    <w:bookmarkStart w:id="468" w:name="methods-and-findings-22"/>
    <w:p>
      <w:pPr>
        <w:pStyle w:val="Heading4"/>
      </w:pPr>
      <w:r>
        <w:t xml:space="preserve">Methods and Findings</w:t>
      </w:r>
    </w:p>
    <w:p>
      <w:pPr>
        <w:pStyle w:val="FirstParagraph"/>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468"/>
    <w:bookmarkStart w:id="478" w:name="tables-and-figures-25"/>
    <w:p>
      <w:pPr>
        <w:pStyle w:val="Heading4"/>
      </w:pPr>
      <w:r>
        <w:t xml:space="preserve">Tables and Figures</w:t>
      </w:r>
    </w:p>
    <w:p>
      <w:pPr>
        <w:pStyle w:val="CaptionedFigure"/>
      </w:pPr>
      <w:r>
        <w:drawing>
          <wp:inline>
            <wp:extent cx="5943600" cy="3343275"/>
            <wp:effectExtent b="0" l="0" r="0" t="0"/>
            <wp:docPr descr="Predictive age results for Chum age classes one to seven." title="" id="470" name="Picture"/>
            <a:graphic>
              <a:graphicData uri="http://schemas.openxmlformats.org/drawingml/2006/picture">
                <pic:pic>
                  <pic:nvPicPr>
                    <pic:cNvPr descr="figures/project_figures/2439/Figure%201.svg" id="4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9"/>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Chum age classes one to seven.</w:t>
      </w:r>
    </w:p>
    <w:p>
      <w:pPr>
        <w:pStyle w:val="CaptionedFigure"/>
      </w:pPr>
      <w:r>
        <w:drawing>
          <wp:inline>
            <wp:extent cx="5943600" cy="3343275"/>
            <wp:effectExtent b="0" l="0" r="0" t="0"/>
            <wp:docPr descr="Predictive age results for Sebastes aleutianus, alutus and ruberrimus compared to the age agreement target values set for each species." title="" id="473" name="Picture"/>
            <a:graphic>
              <a:graphicData uri="http://schemas.openxmlformats.org/drawingml/2006/picture">
                <pic:pic>
                  <pic:nvPicPr>
                    <pic:cNvPr descr="figures/project_figures/2439/Figure%202.svg" id="47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2"/>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Sebastes aleutianus, alutus and ruberrimus compared to the age agreement target values set for each species.</w:t>
      </w:r>
    </w:p>
    <w:p>
      <w:pPr>
        <w:pStyle w:val="CaptionedFigure"/>
      </w:pPr>
      <w:r>
        <w:drawing>
          <wp:inline>
            <wp:extent cx="5943600" cy="3343275"/>
            <wp:effectExtent b="0" l="0" r="0" t="0"/>
            <wp:docPr descr="Figure 3" title="" id="476" name="Picture"/>
            <a:graphic>
              <a:graphicData uri="http://schemas.openxmlformats.org/drawingml/2006/picture">
                <pic:pic>
                  <pic:nvPicPr>
                    <pic:cNvPr descr="figures/project_figures/2439/Figure%203.svg" id="4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5"/>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3</w:t>
      </w:r>
    </w:p>
    <w:bookmarkEnd w:id="478"/>
    <w:bookmarkStart w:id="479" w:name="insights-23"/>
    <w:p>
      <w:pPr>
        <w:pStyle w:val="Heading4"/>
      </w:pPr>
      <w:r>
        <w:t xml:space="preserve">Insights</w: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 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479"/>
    <w:bookmarkStart w:id="480" w:name="next-steps-18"/>
    <w:p>
      <w:pPr>
        <w:pStyle w:val="Heading4"/>
      </w:pPr>
      <w:r>
        <w:t xml:space="preserve">Next Steps</w:t>
      </w:r>
    </w:p>
    <w:p>
      <w:pPr>
        <w:pStyle w:val="FirstParagraph"/>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480"/>
    <w:bookmarkStart w:id="481" w:name="references-14"/>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p>
      <w:r>
        <w:br w:type="page"/>
      </w:r>
    </w:p>
    <w:bookmarkEnd w:id="481"/>
    <w:bookmarkEnd w:id="482"/>
    <w:bookmarkStart w:id="490" w:name="Xf5d3834fa3dadfcf11505b4ffd412cd911d2846"/>
    <w:p>
      <w:pPr>
        <w:pStyle w:val="Heading3"/>
      </w:pPr>
      <w:r>
        <w:t xml:space="preserve">Project 2442 | Graduate Research into 1) habitat use by juvenile Chinook Salmon in the Canadian Okanagan River and Lake system and 2) predation on juvenile salmon in the Canadian Okanagan River and Lake system</w:t>
      </w:r>
    </w:p>
    <w:bookmarkStart w:id="483" w:name="highlights-24"/>
    <w:p>
      <w:pPr>
        <w:pStyle w:val="Heading4"/>
      </w:pPr>
      <w:r>
        <w:t xml:space="preserve">Highlights</w:t>
      </w:r>
    </w:p>
    <w:p>
      <w:pPr>
        <w:pStyle w:val="FirstParagraph"/>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483"/>
    <w:bookmarkStart w:id="484" w:name="background-23"/>
    <w:p>
      <w:pPr>
        <w:pStyle w:val="Heading4"/>
      </w:pPr>
      <w:r>
        <w:t xml:space="preserve">Background</w:t>
      </w:r>
    </w:p>
    <w:p>
      <w:pPr>
        <w:pStyle w:val="FirstParagraph"/>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484"/>
    <w:bookmarkStart w:id="485" w:name="methods-and-findings-23"/>
    <w:p>
      <w:pPr>
        <w:pStyle w:val="Heading4"/>
      </w:pPr>
      <w:r>
        <w:t xml:space="preserve">Methods and Findings</w:t>
      </w:r>
    </w:p>
    <w:p>
      <w:pPr>
        <w:pStyle w:val="FirstParagraph"/>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485"/>
    <w:bookmarkStart w:id="486" w:name="tables-and-figures-26"/>
    <w:p>
      <w:pPr>
        <w:pStyle w:val="Heading4"/>
      </w:pPr>
      <w:r>
        <w:t xml:space="preserve">Tables and Figures</w:t>
      </w:r>
    </w:p>
    <w:bookmarkEnd w:id="486"/>
    <w:bookmarkStart w:id="487" w:name="insights-24"/>
    <w:p>
      <w:pPr>
        <w:pStyle w:val="Heading4"/>
      </w:pPr>
      <w:r>
        <w:t xml:space="preserve">Insights</w:t>
      </w:r>
    </w:p>
    <w:p>
      <w:pPr>
        <w:pStyle w:val="FirstParagraph"/>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487"/>
    <w:bookmarkStart w:id="488" w:name="next-steps-19"/>
    <w:p>
      <w:pPr>
        <w:pStyle w:val="Heading4"/>
      </w:pPr>
      <w:r>
        <w:t xml:space="preserve">Next Steps</w:t>
      </w:r>
    </w:p>
    <w:p>
      <w:pPr>
        <w:pStyle w:val="FirstParagraph"/>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488"/>
    <w:bookmarkStart w:id="489" w:name="references-15"/>
    <w:p>
      <w:pPr>
        <w:pStyle w:val="Heading4"/>
      </w:pPr>
      <w:r>
        <w:t xml:space="preserve">References</w:t>
      </w:r>
    </w:p>
    <w:p>
      <w:pPr>
        <w:pStyle w:val="Bibliography"/>
      </w:pPr>
      <w:r>
        <w:t xml:space="preserve">None</w:t>
      </w:r>
    </w:p>
    <w:p>
      <w:r>
        <w:br w:type="page"/>
      </w:r>
    </w:p>
    <w:p>
      <w:r>
        <w:br w:type="page"/>
      </w:r>
    </w:p>
    <w:bookmarkEnd w:id="489"/>
    <w:bookmarkEnd w:id="490"/>
    <w:bookmarkStart w:id="497" w:name="Xb7ba67a0dfc3c56a00297f9163004030998f71e"/>
    <w:p>
      <w:pPr>
        <w:pStyle w:val="Heading3"/>
      </w:pPr>
      <w:r>
        <w:t xml:space="preserve">Project 2443 | Quantitative assessment of the impact of Smallmouth Bass suppression efforts in Cultus Lake and SMB emigration from Cultus Lake</w:t>
      </w:r>
    </w:p>
    <w:p>
      <w:pPr>
        <w:pStyle w:val="FirstParagraph"/>
      </w:pPr>
      <w:r>
        <w:rPr>
          <w:b/>
          <w:bCs/>
        </w:rPr>
        <w:t xml:space="preserve">Location:</w:t>
      </w:r>
      <w:r>
        <w:t xml:space="preserve"> </w:t>
      </w:r>
      <w:r>
        <w:t xml:space="preserve">Cultus</w:t>
      </w:r>
    </w:p>
    <w:bookmarkStart w:id="491" w:name="highlights-25"/>
    <w:p>
      <w:pPr>
        <w:pStyle w:val="Heading4"/>
      </w:pPr>
      <w:r>
        <w:t xml:space="preserve">Highlights</w:t>
      </w:r>
    </w:p>
    <w:p>
      <w:pPr>
        <w:pStyle w:val="FirstParagraph"/>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491"/>
    <w:bookmarkStart w:id="492" w:name="background-24"/>
    <w:p>
      <w:pPr>
        <w:pStyle w:val="Heading4"/>
      </w:pPr>
      <w:r>
        <w:t xml:space="preserve">Background</w:t>
      </w:r>
    </w:p>
    <w:p>
      <w:pPr>
        <w:pStyle w:val="FirstParagraph"/>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492"/>
    <w:bookmarkStart w:id="493" w:name="methods-and-findings-24"/>
    <w:p>
      <w:pPr>
        <w:pStyle w:val="Heading4"/>
      </w:pPr>
      <w:r>
        <w:t xml:space="preserve">Methods and Findings</w:t>
      </w:r>
    </w:p>
    <w:p>
      <w:pPr>
        <w:pStyle w:val="FirstParagraph"/>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493"/>
    <w:bookmarkStart w:id="494" w:name="tables-and-figures-27"/>
    <w:p>
      <w:pPr>
        <w:pStyle w:val="Heading4"/>
      </w:pPr>
      <w:r>
        <w:t xml:space="preserve">Tables and Figures</w:t>
      </w:r>
    </w:p>
    <w:bookmarkEnd w:id="494"/>
    <w:bookmarkStart w:id="495" w:name="insights-25"/>
    <w:p>
      <w:pPr>
        <w:pStyle w:val="Heading4"/>
      </w:pPr>
      <w:r>
        <w:t xml:space="preserve">Insights</w:t>
      </w:r>
    </w:p>
    <w:p>
      <w:pPr>
        <w:pStyle w:val="FirstParagraph"/>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495"/>
    <w:bookmarkStart w:id="496" w:name="next-steps-20"/>
    <w:p>
      <w:pPr>
        <w:pStyle w:val="Heading4"/>
      </w:pPr>
      <w:r>
        <w:t xml:space="preserve">Next Steps</w:t>
      </w:r>
    </w:p>
    <w:p>
      <w:pPr>
        <w:pStyle w:val="FirstParagraph"/>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p>
      <w:r>
        <w:br w:type="page"/>
      </w:r>
    </w:p>
    <w:p>
      <w:r>
        <w:br w:type="page"/>
      </w:r>
    </w:p>
    <w:bookmarkEnd w:id="496"/>
    <w:bookmarkEnd w:id="497"/>
    <w:bookmarkStart w:id="498" w:name="X1423decc94ec8614c7713f3d1769352e8fe597b"/>
    <w:p>
      <w:pPr>
        <w:pStyle w:val="Heading3"/>
      </w:pPr>
      <w:r>
        <w:t xml:space="preserve">Project NA | Assessment of the distribution and abundance of juvenile Chinook salmon in the lower Thompson River basin.</w:t>
      </w:r>
    </w:p>
    <w:p>
      <w:pPr>
        <w:pStyle w:val="FirstParagraph"/>
      </w:pPr>
      <w:r>
        <w:rPr>
          <w:b/>
          <w:bCs/>
        </w:rPr>
        <w:t xml:space="preserve">Location:</w:t>
      </w:r>
      <w:r>
        <w:t xml:space="preserve"> </w:t>
      </w:r>
      <w:r>
        <w:t xml:space="preserve">Thompson;#Nicola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498"/>
    <w:bookmarkStart w:id="499" w:name="X5165455574c2c8645cf7a893d3c3904af5958d5"/>
    <w:p>
      <w:pPr>
        <w:pStyle w:val="Heading3"/>
      </w:pPr>
      <w:r>
        <w:t xml:space="preserve">Project NA | Innovative Ecosystem Based Approaches to identify cumulative stressors: Salmon Fit-Chips and eDNA</w:t>
      </w:r>
    </w:p>
    <w:p>
      <w:pPr>
        <w:pStyle w:val="FirstParagraph"/>
      </w:pPr>
      <w:r>
        <w:rPr>
          <w:b/>
          <w:bCs/>
        </w:rPr>
        <w:t xml:space="preserve">Location:</w:t>
      </w:r>
      <w:r>
        <w:t xml:space="preserve"> </w:t>
      </w:r>
      <w:r>
        <w:t xml:space="preserve">Barkley Sound;#Clayoquot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499"/>
    <w:bookmarkStart w:id="508" w:name="X5b5380175e919e7d3f59b39207fd5df7aa5ecfa"/>
    <w:p>
      <w:pPr>
        <w:pStyle w:val="Heading3"/>
      </w:pPr>
      <w:r>
        <w:t xml:space="preserve">Project 2448 | Developing a proactive, modernized, holistic approach to ensure optimal health and condition of Hatchery Production</w:t>
      </w:r>
    </w:p>
    <w:p>
      <w:pPr>
        <w:pStyle w:val="FirstParagraph"/>
      </w:pPr>
      <w:r>
        <w:rPr>
          <w:b/>
          <w:bCs/>
        </w:rPr>
        <w:t xml:space="preserve">Location:</w:t>
      </w:r>
      <w:r>
        <w:t xml:space="preserve"> </w:t>
      </w:r>
      <w:r>
        <w:t xml:space="preserve">Robertson Creek;#Nitinat</w:t>
      </w:r>
    </w:p>
    <w:bookmarkStart w:id="500" w:name="highlights-26"/>
    <w:p>
      <w:pPr>
        <w:pStyle w:val="Heading4"/>
      </w:pPr>
      <w:r>
        <w:t xml:space="preserve">Highlights</w:t>
      </w:r>
    </w:p>
    <w:p>
      <w:pPr>
        <w:pStyle w:val="FirstParagraph"/>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500"/>
    <w:bookmarkStart w:id="501" w:name="background-25"/>
    <w:p>
      <w:pPr>
        <w:pStyle w:val="Heading4"/>
      </w:pPr>
      <w:r>
        <w:t xml:space="preserve">Background</w:t>
      </w:r>
    </w:p>
    <w:p>
      <w:pPr>
        <w:pStyle w:val="FirstParagraph"/>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501"/>
    <w:bookmarkStart w:id="502" w:name="methods-and-findings-25"/>
    <w:p>
      <w:pPr>
        <w:pStyle w:val="Heading4"/>
      </w:pPr>
      <w:r>
        <w:t xml:space="preserve">Methods and Findings</w:t>
      </w:r>
    </w:p>
    <w:p>
      <w:pPr>
        <w:pStyle w:val="FirstParagraph"/>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502"/>
    <w:bookmarkStart w:id="503" w:name="tables-and-figures-28"/>
    <w:p>
      <w:pPr>
        <w:pStyle w:val="Heading4"/>
      </w:pPr>
      <w:r>
        <w:t xml:space="preserve">Tables and Figures</w:t>
      </w:r>
    </w:p>
    <w:bookmarkEnd w:id="503"/>
    <w:bookmarkStart w:id="504" w:name="insights-26"/>
    <w:p>
      <w:pPr>
        <w:pStyle w:val="Heading4"/>
      </w:pPr>
      <w:r>
        <w:t xml:space="preserve">Insights</w:t>
      </w:r>
    </w:p>
    <w:p>
      <w:pPr>
        <w:pStyle w:val="FirstParagraph"/>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504"/>
    <w:bookmarkStart w:id="505" w:name="next-steps-21"/>
    <w:p>
      <w:pPr>
        <w:pStyle w:val="Heading4"/>
      </w:pPr>
      <w:r>
        <w:t xml:space="preserve">Next Steps</w:t>
      </w:r>
    </w:p>
    <w:p>
      <w:pPr>
        <w:pStyle w:val="FirstParagraph"/>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505"/>
    <w:bookmarkStart w:id="507" w:name="references-16"/>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506">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p>
      <w:r>
        <w:br w:type="page"/>
      </w:r>
    </w:p>
    <w:bookmarkEnd w:id="507"/>
    <w:bookmarkEnd w:id="508"/>
    <w:bookmarkStart w:id="510" w:name="Xe12b4495f50dba0f3f9df3833c7fff25bf9f353"/>
    <w:p>
      <w:pPr>
        <w:pStyle w:val="Heading3"/>
      </w:pPr>
      <w:r>
        <w:t xml:space="preserve">Project NA | A decision-support tool that considers harvest, hatchery, and habitat management levers to support implementation of the Fisheries Act for Pacific salmon</w:t>
      </w:r>
    </w:p>
    <w:p>
      <w:pPr>
        <w:pStyle w:val="FirstParagraph"/>
      </w:pPr>
      <w:r>
        <w:t xml:space="preserve">NULL</w:t>
      </w:r>
      <w:r>
        <w:t xml:space="preserve"> </w:t>
      </w:r>
      <w:r>
        <w:t xml:space="preserve">NULL</w:t>
      </w:r>
      <w:r>
        <w:t xml:space="preserve"> </w:t>
      </w:r>
      <w:r>
        <w:t xml:space="preserve">NULL</w:t>
      </w:r>
    </w:p>
    <w:bookmarkStart w:id="509" w:name="tables-and-figures-29"/>
    <w:p>
      <w:pPr>
        <w:pStyle w:val="Heading4"/>
      </w:pPr>
      <w:r>
        <w:t xml:space="preserve">Tables and Figures</w:t>
      </w:r>
    </w:p>
    <w:p>
      <w:pPr>
        <w:pStyle w:val="FirstParagraph"/>
      </w:pPr>
      <w:r>
        <w:t xml:space="preserve">NULL</w:t>
      </w:r>
      <w:r>
        <w:t xml:space="preserve"> </w:t>
      </w:r>
      <w:r>
        <w:t xml:space="preserve">NULL</w:t>
      </w:r>
    </w:p>
    <w:p>
      <w:r>
        <w:br w:type="page"/>
      </w:r>
    </w:p>
    <w:p>
      <w:r>
        <w:br w:type="page"/>
      </w:r>
    </w:p>
    <w:bookmarkEnd w:id="509"/>
    <w:bookmarkEnd w:id="510"/>
    <w:bookmarkStart w:id="511" w:name="X5d65c5925ce113a11c78e99512aae5abd444589"/>
    <w:p>
      <w:pPr>
        <w:pStyle w:val="Heading3"/>
      </w:pPr>
      <w:r>
        <w:t xml:space="preserve">Project NA | Relative reproductive success of hatchery- versus natural-origin salmon in Canadian integrated populations</w:t>
      </w:r>
    </w:p>
    <w:p>
      <w:pPr>
        <w:pStyle w:val="FirstParagraph"/>
      </w:pPr>
      <w:r>
        <w:rPr>
          <w:b/>
          <w:bCs/>
        </w:rPr>
        <w:t xml:space="preserve">Location:</w:t>
      </w:r>
      <w:r>
        <w:t xml:space="preserve"> </w:t>
      </w:r>
      <w:r>
        <w:t xml:space="preserve">Sarita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511"/>
    <w:bookmarkStart w:id="512" w:name="X1743d6f05c4d7c7c6e338fc0cdf6016890a08fa"/>
    <w:p>
      <w:pPr>
        <w:pStyle w:val="Heading3"/>
      </w:pPr>
      <w:r>
        <w:t xml:space="preserve">Project NA | Genetic associations with age of return in male Canadian Chinook Salmon</w:t>
      </w:r>
    </w:p>
    <w:p>
      <w:pPr>
        <w:pStyle w:val="FirstParagraph"/>
      </w:pPr>
      <w:r>
        <w:rPr>
          <w:b/>
          <w:bCs/>
        </w:rPr>
        <w:t xml:space="preserve">Location:</w:t>
      </w:r>
      <w:r>
        <w:t xml:space="preserve"> </w:t>
      </w:r>
      <w:r>
        <w:t xml:space="preserve">Chilliwack River;#Puntledge River;#Qualicum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512"/>
    <w:bookmarkStart w:id="513" w:name="X72aa92414f8c3b8e9ae3fc4b345510712666e94"/>
    <w:p>
      <w:pPr>
        <w:pStyle w:val="Heading3"/>
      </w:pPr>
      <w:r>
        <w:t xml:space="preserve">Project NA | Epigenetic variation between hatchery- and natural-origin Canadian Chinook Salmon</w:t>
      </w:r>
    </w:p>
    <w:p>
      <w:pPr>
        <w:pStyle w:val="FirstParagraph"/>
      </w:pPr>
      <w:r>
        <w:rPr>
          <w:b/>
          <w:bCs/>
        </w:rPr>
        <w:t xml:space="preserve">Location:</w:t>
      </w:r>
      <w:r>
        <w:t xml:space="preserve"> </w:t>
      </w:r>
      <w:r>
        <w:t xml:space="preserve">Sarita River;#Chilliwack River;#Nicola River;#Quinsam River;#Atnarko River;#Thompson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513"/>
    <w:bookmarkStart w:id="514" w:name="X041510259ad185489d6f81be9cec22aa99d2e35"/>
    <w:p>
      <w:pPr>
        <w:pStyle w:val="Heading3"/>
      </w:pPr>
      <w:r>
        <w:t xml:space="preserve">Project NA | Improved understanding of cumulative impacts on salmon survival across freshwater life-stages; tools and approaches for mechanistic assessments</w:t>
      </w:r>
    </w:p>
    <w:p>
      <w:pPr>
        <w:pStyle w:val="FirstParagraph"/>
      </w:pPr>
      <w:r>
        <w:rPr>
          <w:b/>
          <w:bCs/>
        </w:rPr>
        <w:t xml:space="preserve">Location:</w:t>
      </w:r>
      <w:r>
        <w:t xml:space="preserve"> </w:t>
      </w:r>
      <w:r>
        <w:t xml:space="preserve">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514"/>
    <w:bookmarkStart w:id="515" w:name="X6c74520036f29fa3ea2519b99f91a6b1d90e7ad"/>
    <w:p>
      <w:pPr>
        <w:pStyle w:val="Heading3"/>
      </w:pPr>
      <w:r>
        <w:t xml:space="preserve">Project NA | Modeling interactions of environmental, biological and infectious factors with respect to production of Pacific salmon (Oncorhynchus spp.) at the Quinsam River hatchery</w:t>
      </w:r>
    </w:p>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515"/>
    <w:bookmarkStart w:id="521" w:name="X09fcc312499f1b4de0d2cc8475c5a3056164db9"/>
    <w:p>
      <w:pPr>
        <w:pStyle w:val="Heading3"/>
      </w:pPr>
      <w:r>
        <w:t xml:space="preserve">Project 2504 | Identifying and characterizing tire-related chemical (6PPD-quinone) toxic hotspots in salmon habitat</w:t>
      </w:r>
    </w:p>
    <w:p>
      <w:pPr>
        <w:pStyle w:val="FirstParagraph"/>
      </w:pPr>
      <w:r>
        <w:rPr>
          <w:b/>
          <w:bCs/>
        </w:rPr>
        <w:t xml:space="preserve">Location:</w:t>
      </w:r>
      <w:r>
        <w:t xml:space="preserve"> </w:t>
      </w:r>
      <w:r>
        <w:t xml:space="preserve">Greater Vancouver;#Squamish</w:t>
      </w:r>
    </w:p>
    <w:bookmarkStart w:id="516" w:name="highlights-27"/>
    <w:p>
      <w:pPr>
        <w:pStyle w:val="Heading4"/>
      </w:pPr>
      <w:r>
        <w:t xml:space="preserve">Highlights</w:t>
      </w:r>
    </w:p>
    <w:p>
      <w:pPr>
        <w:pStyle w:val="FirstParagraph"/>
      </w:pPr>
      <w:r>
        <w:t xml:space="preserve">Our projects overall goals were to characterize 6PPD-quinone (6PPD-Q) concentrations before, during, and after wet weather events, develop a predictive hot spot map using the measured 6PPD-Q values in combination with land use, traffic density, and weather data, and assess the effectiveness of in-use raingardens at removing 6PPD-Q. This project builds on our earlier 6PPD-Q field program which characterized the presence 6PP-Q at 34 sites in salmon bearing creeks in the greater Vancouver area, Squamish and Vancouver Island before, during, and after rain events. The sample collection has been carried out with help from several ENGOs, First Nations, and University partners. Key findings include:</w:t>
      </w:r>
    </w:p>
    <w:p>
      <w:pPr>
        <w:pStyle w:val="BodyText"/>
      </w:pPr>
      <w:r>
        <w:t xml:space="preserve">78% of the sites monitored during wet weather events have concentrations that exceed lethal threshold values for coho salmon.</w:t>
      </w:r>
    </w:p>
    <w:p>
      <w:pPr>
        <w:pStyle w:val="BodyText"/>
      </w:pPr>
      <w:r>
        <w:t xml:space="preserve">Positive associations were observed between 6PPD-Q and residential cover and commercial cover, as well as environmental data including turbidity and the number of dry days prior to flow.</w:t>
      </w:r>
    </w:p>
    <w:p>
      <w:pPr>
        <w:pStyle w:val="BodyText"/>
      </w:pPr>
      <w:r>
        <w:t xml:space="preserve">Water sample 6PPD-Q concentrations during rain events were strongly correlated with copper and zinc, all of which were found to exceed water quality guidelines in urban and semi-urban areas.</w:t>
      </w:r>
    </w:p>
    <w:p>
      <w:pPr>
        <w:pStyle w:val="BodyText"/>
      </w:pPr>
      <w:r>
        <w:t xml:space="preserve">Temporal monitoring indicated that during baseflow conditions, concentrations never exceeded water quality guidelines, but following any sustained rainfall streams failed water quality guidelines and usually surpassed published toxicity thresholds published for juvenile coho salmon and coastal cutthroat trout. Every monitoring period saw multi-hour periods (e.g. 4-19 hours) of 6PPD-Q which exceeded lethal thresholds for coho salmon. Collectively, this suggests a widespread toxicity hazard exists for coho salmon and related salmonid taxa in urban streams.</w:t>
      </w:r>
    </w:p>
    <w:p>
      <w:pPr>
        <w:pStyle w:val="BodyText"/>
      </w:pPr>
      <w:r>
        <w:t xml:space="preserve">This project has delivered new data on 6PPD-Q levels in salmon bearing creeks in coastal British Columbia and is being used in the reassessment of 6PPDQ, the parent compound of 6PPD-Q, under the Canadian Environmental Protections Act (CEPA). This study is providing information to PSSI and fisheries managers as they aim to curb historic declines in Pacific salmon, particularly coho salmon which are highly sensitive to this chemical and enable their recovery.</w:t>
      </w:r>
    </w:p>
    <w:p>
      <w:pPr>
        <w:pStyle w:val="BodyText"/>
      </w:pPr>
      <w:r>
        <w:t xml:space="preserve">NULL</w:t>
      </w:r>
      <w:r>
        <w:t xml:space="preserve"> </w:t>
      </w:r>
      <w:r>
        <w:t xml:space="preserve">#### Methods and Findings</w:t>
      </w:r>
    </w:p>
    <w:p>
      <w:pPr>
        <w:pStyle w:val="BodyText"/>
      </w:pPr>
      <w:r>
        <w:t xml:space="preserve">Field collections: A total of 2,118 stream water samples from salmon bearing streams, 27 road runoff samples, and 54 laboratory methods development and validation test water samples were collected and analyzed for 6PPD-Q.</w:t>
      </w:r>
    </w:p>
    <w:p>
      <w:pPr>
        <w:pStyle w:val="BodyText"/>
      </w:pPr>
      <w:r>
        <w:t xml:space="preserve">Analytical Methods: 6PPD-Q in unfiltered water samples was quantified using liquid chromatography-tandem mass spectrometry (LC-MS/MS) with an Agilent 1290 Infinity II UPLC system and a Sciex triple-quadrupole API5000 mass spectrometer equipped with a Turbo V Ion source. Water samples spiked with an internal standard (99% phenyl 13C6 6PPD-Q, ACP Chemical Inc.) were analyzed either directly after dilution or after solid-phase extraction.</w:t>
      </w:r>
    </w:p>
    <w:p>
      <w:pPr>
        <w:pStyle w:val="BodyText"/>
      </w:pPr>
      <w:r>
        <w:t xml:space="preserve">Key Findings:</w:t>
      </w:r>
    </w:p>
    <w:p>
      <w:pPr>
        <w:pStyle w:val="BodyText"/>
      </w:pPr>
      <w:r>
        <w:t xml:space="preserve">78% of the sites monitored during wet weather events have concentrations that exceed LC50 values for coho salmon (Lethal Concentration at which 50% of a test population dies).</w:t>
      </w:r>
    </w:p>
    <w:p>
      <w:pPr>
        <w:pStyle w:val="BodyText"/>
      </w:pPr>
      <w:r>
        <w:t xml:space="preserve">Continual temporal monitoring revealed that 6PPD-Q concentrations exceeded the LC50 reported for juvenile coho salmon by up to 6-fold, with exceedances lasting from 4 to 19 hours during rain events</w:t>
      </w:r>
    </w:p>
    <w:p>
      <w:pPr>
        <w:pStyle w:val="BodyText"/>
      </w:pPr>
      <w:r>
        <w:t xml:space="preserve">Salmon habitat in urban and semi urban areas across southern B.C. is subject to repeated pulses of 6PPD-Q, as well as other toxic chemicals (e.g., copper and zinc) over the course of the wet season that expose coho salmon to toxic concentrations for considerable periods.</w:t>
      </w:r>
    </w:p>
    <w:bookmarkEnd w:id="516"/>
    <w:bookmarkStart w:id="517" w:name="tables-and-figures-30"/>
    <w:p>
      <w:pPr>
        <w:pStyle w:val="Heading4"/>
      </w:pPr>
      <w:r>
        <w:t xml:space="preserve">Tables and Figures</w:t>
      </w:r>
    </w:p>
    <w:p>
      <w:pPr>
        <w:pStyle w:val="FirstParagraph"/>
      </w:pPr>
      <w:r>
        <w:t xml:space="preserve">Figure 1. Map of 6PPD-Q monitoring sites (n=98) in salmon-bearing streams in southern British Columbia.</w:t>
      </w:r>
    </w:p>
    <w:p>
      <w:pPr>
        <w:pStyle w:val="BodyText"/>
      </w:pPr>
      <w:r>
        <w:t xml:space="preserve">Figure 2. Average 6PPD-Q concentrations in our field samples in urban and semi-urban areas exceed screening values (water quality guidelines) and lethal concentrations for coho salmon.</w:t>
      </w:r>
    </w:p>
    <w:p>
      <w:pPr>
        <w:pStyle w:val="BodyText"/>
      </w:pPr>
      <w:r>
        <w:t xml:space="preserve">Figure 3. Time series data of rain (top panel), stream discharge (right axis), and 6PPD-quinone concentration (left axis) at Wagg Creek from October 12-17 2024. This type of time series data was obtained and represents the core data of the temporal 6PPD-quinone monitoring research.</w:t>
      </w:r>
    </w:p>
    <w:p>
      <w:pPr>
        <w:pStyle w:val="BodyText"/>
      </w:pPr>
      <w:r>
        <w:t xml:space="preserve">Figure 4. Time series data from temporal 6PPD-quinone monitoring research. Time-harmonized data indicate that, averaged over 24-hour periods, the initial flushing period yields the highest time-averaged concentrations, significantly higher than during the preceding dry weather.</w:t>
      </w:r>
    </w:p>
    <w:p>
      <w:pPr>
        <w:pStyle w:val="BodyText"/>
      </w:pPr>
      <w:r>
        <w:t xml:space="preserve">Figure 5. 6PPD-Q concentration at McKenzie Interchange road runoff (MckA) and the bioswale effluent (MckB) for 6 rain events. The graph indicates approximately 7-fold reduction of 6PPD-Q in bioswale effluent compared to the road runoff.</w:t>
      </w:r>
    </w:p>
    <w:bookmarkEnd w:id="517"/>
    <w:bookmarkStart w:id="518" w:name="insights-27"/>
    <w:p>
      <w:pPr>
        <w:pStyle w:val="Heading4"/>
      </w:pPr>
      <w:r>
        <w:t xml:space="preserve">Insights</w:t>
      </w:r>
    </w:p>
    <w:p>
      <w:pPr>
        <w:pStyle w:val="FirstParagraph"/>
      </w:pPr>
      <w:r>
        <w:t xml:space="preserve">We have characterized 6PPD-Q contaminant concentrations and risks in nearly 100 salmon bearing creeks in southern British Columbia. Our results indicate a high risk of lethality for coho salmon and coastal cutthroat trout during wet weather events in streams located in semi-urban and urban areas.</w:t>
      </w:r>
    </w:p>
    <w:p>
      <w:pPr>
        <w:pStyle w:val="BodyText"/>
      </w:pPr>
      <w:r>
        <w:t xml:space="preserve">Management questions addressed by this project include those related to understanding and mitigating an identified stressor (i.e., 6PPD-Q) on at-risk salmon species and populations.</w:t>
      </w:r>
    </w:p>
    <w:p>
      <w:pPr>
        <w:pStyle w:val="BodyText"/>
      </w:pPr>
      <w:r>
        <w:t xml:space="preserve">The findings from our project will directly inform regulatory risk assessments, as well as cumulative risk assessments led by resource managers, as well as other organizations, which will explicitly consider the combined fate and effects of a myriad of stressors for salmon (i.e. contaminants, climate change, habitat destruction, overharvesting, etc.). These findings will also enable a comprehensive understanding of the contribution that 6PPD-Q directly plays in the population level declines of coho salmon, as well as indirectly for other pacific salmonids, and key predators (e.g., at-risk Resident killer whales).</w:t>
      </w:r>
    </w:p>
    <w:p>
      <w:pPr>
        <w:pStyle w:val="BodyText"/>
      </w:pPr>
      <w:r>
        <w:t xml:space="preserve">This cumulative information will be incorporated into developing recommendations for measures that will address contaminants affecting salmon and their habitat. In addition, it will inform coho salmon recovery plans for COSEWIC- and ESA-listed populations. Ultimately, decisions that regulate the release of 6PPD-Q and other priority contaminants of concern to salmon and other aquatic coastal wildlife can then be considered for source control, reduction or elimination measures.</w:t>
      </w:r>
    </w:p>
    <w:bookmarkEnd w:id="518"/>
    <w:bookmarkStart w:id="519" w:name="next-steps-22"/>
    <w:p>
      <w:pPr>
        <w:pStyle w:val="Heading4"/>
      </w:pPr>
      <w:r>
        <w:t xml:space="preserve">Next Steps</w:t>
      </w:r>
    </w:p>
    <w:p>
      <w:pPr>
        <w:pStyle w:val="FirstParagraph"/>
      </w:pPr>
      <w:r>
        <w:t xml:space="preserve">Completion of the predictive hot spot map for 6PPD-Q is underway and will be completed prior to March 31, 2026. This map will aid in identifying priority areas for monitoring this toxic chemical as well as identifying priority areas for the installation of environmental engineering initiatives.</w:t>
      </w:r>
    </w:p>
    <w:p>
      <w:pPr>
        <w:pStyle w:val="BodyText"/>
      </w:pPr>
      <w:r>
        <w:t xml:space="preserve">This information will be used to enable regional authorities (e.g. Metro Vancouver) and municipalities to make informed decisions around effective mitigation strategies on non-point source releases into high priority areas. This will have a positive effect as the findings will inform on road runoff discharges of contaminants into the habitat of hundreds, if not thousands of distinct salmonid populations, including coho, Chinook, sockeye, chum, pink, steelhead trout, and coastal cutthroat trout. Even more broadly, this information is likely to be relevant to potential road runoff exposure and associated impacts that other aquatic species may be experiencing both nationally and internationally in urban watersheds.</w:t>
      </w:r>
    </w:p>
    <w:p>
      <w:pPr>
        <w:pStyle w:val="BodyText"/>
      </w:pPr>
      <w:r>
        <w:t xml:space="preserve">At least five additional rain garden sites will be selected, aiming for a minimum of three rain event sample collection per site. In addition, soil microbial communities will be evaluated across the selected rain garden sites.</w:t>
      </w:r>
    </w:p>
    <w:bookmarkEnd w:id="519"/>
    <w:bookmarkStart w:id="520" w:name="references-17"/>
    <w:p>
      <w:pPr>
        <w:pStyle w:val="Heading4"/>
      </w:pPr>
      <w:r>
        <w:t xml:space="preserve">References</w:t>
      </w:r>
    </w:p>
    <w:p>
      <w:pPr>
        <w:pStyle w:val="Bibliography"/>
      </w:pPr>
      <w:r>
        <w:t xml:space="preserve">1.Grant, S.C.H., B.L. MacDonald, and M.L. Winston, State of Canadian Pacific Salmon: Responses to Changing Climate and Habitats, in Canadian Technical Report of Fisheries and Aquatic Sciences. 2019, Fisheries and Oceans Canada: Nanaimo, B.C. p. 50.</w:t>
      </w:r>
      <w:r>
        <w:t xml:space="preserve"> </w:t>
      </w:r>
      <w:r>
        <w:t xml:space="preserve">2.Levin, P., R. Zabel, and J. Williams, The road to extinction is paved with good intentions: negative association of fish hatcheries with threatened salmon. Proceedings of the Royal Society B: Biological Sciences, 2001. 268: p. 1153-8.</w:t>
      </w:r>
      <w:r>
        <w:t xml:space="preserve"> </w:t>
      </w:r>
      <w:r>
        <w:t xml:space="preserve">3.Miller, K.M., et al., Infectious disease, shifting climates, and opportunistic predators: cumulative factors potentially impacting wild salmon declines. Evolutionary Applications, 2014. 7: p. 812-55.</w:t>
      </w:r>
      <w:r>
        <w:t xml:space="preserve"> </w:t>
      </w:r>
      <w:r>
        <w:t xml:space="preserve">4.Bass, A.L., et al., Identification of infectious agents in early marine Chinook and Coho salmon associated with cohort survival. Facets, 2022. 7.</w:t>
      </w:r>
      <w:r>
        <w:t xml:space="preserve"> </w:t>
      </w:r>
      <w:r>
        <w:t xml:space="preserve">5.Hill, M.J., et al., Pond sediments reveal the increasing importance of road runoff as a source of metal contaminations in industrialized urban environments downwind of Pittsburgh, Pennsylvania (USA). Environmental Science and Technology Water, 2023. 3: p. 650-658.</w:t>
      </w:r>
      <w:r>
        <w:t xml:space="preserve"> </w:t>
      </w:r>
      <w:r>
        <w:t xml:space="preserve">6.Zhang, K., et al., Review of trace organic chemicals in urban stormwater: Concentrations, distributions, risks and drivers. Water Research, 2024. 258: p. 121782.</w:t>
      </w:r>
      <w:r>
        <w:t xml:space="preserve"> </w:t>
      </w:r>
      <w:r>
        <w:t xml:space="preserve">7.King, M.D., et al., Tracking 6PPD-Quinone dynamics in a coho salmon-bearing stream following rain reveals elevated concentrations for multihour periods during high flow. Environmental Science and Technology Letters, 2025. 12: p. 1026-1031.</w:t>
      </w:r>
      <w:r>
        <w:t xml:space="preserve"> </w:t>
      </w:r>
      <w:r>
        <w:t xml:space="preserve">8.Scholz, N.L., et al., Recurrent die-offs of adult coho salmon returning to spawn in Puget Sound lowland urban streams. PLoS One, 2011. 6(12): p. e28013.</w:t>
      </w:r>
    </w:p>
    <w:p>
      <w:r>
        <w:br w:type="page"/>
      </w:r>
    </w:p>
    <w:p>
      <w:r>
        <w:br w:type="page"/>
      </w:r>
    </w:p>
    <w:bookmarkEnd w:id="520"/>
    <w:bookmarkEnd w:id="521"/>
    <w:bookmarkStart w:id="540" w:name="X32e80a6a85640d8d1d02a205f41a14d9b938783"/>
    <w:p>
      <w:pPr>
        <w:pStyle w:val="Heading3"/>
      </w:pPr>
      <w:r>
        <w:t xml:space="preserve">Project 2513 | Characterizing and monitoring priority contaminants of concern in WCVI juvenile salmon</w:t>
      </w:r>
    </w:p>
    <w:bookmarkStart w:id="522" w:name="highlights-28"/>
    <w:p>
      <w:pPr>
        <w:pStyle w:val="Heading4"/>
      </w:pPr>
      <w:r>
        <w:t xml:space="preserve">Highlights</w:t>
      </w:r>
    </w:p>
    <w:p>
      <w:pPr>
        <w:pStyle w:val="FirstParagraph"/>
      </w:pPr>
      <w:r>
        <w:t xml:space="preserve">The goal of the project was to better characterize contaminant levels and evaluate their potential impacts on the health of juvenile Chinook from the West Coast of Vancouver Island.</w:t>
      </w:r>
    </w:p>
    <w:p>
      <w:pPr>
        <w:pStyle w:val="BodyText"/>
      </w:pPr>
      <w:r>
        <w:t xml:space="preserve">12 contaminant classes were analyzed in two composite samples collected in 2022 from Barkley Sound (completed) and polychlorinated biphenyls (PCBs), polycyclic aromatic hydrocarbons (PAHs) and metals were analysed in individual fish collected in 2023 and 2024 in Clayoquot Sound and Barkley Sound (in progress).</w:t>
      </w:r>
    </w:p>
    <w:p>
      <w:pPr>
        <w:pStyle w:val="BodyText"/>
      </w:pPr>
      <w:r>
        <w:t xml:space="preserve">Metals, PAHs, and PCBs were the top three contaminant classes detected with the highest concentrations in the two composite samples from Barkley Sound.</w:t>
      </w:r>
    </w:p>
    <w:p>
      <w:pPr>
        <w:pStyle w:val="BodyText"/>
      </w:pPr>
      <w:r>
        <w:t xml:space="preserve">Comparing our results to established effects thresholds, juvenile Chinook salmon from Barkley Sound may be at low risk of exposure to contaminants, specifically PCBs, PBDEs, Dichlorodiphenyltrichloroethane (DDT), PAHs and mercury.</w:t>
      </w:r>
    </w:p>
    <w:p>
      <w:pPr>
        <w:pStyle w:val="BodyText"/>
      </w:pPr>
      <w:r>
        <w:t xml:space="preserve">Concentrations of contaminant classes measured in WCVI juvenile Chinook Salmon range from 3 to 100x lower than levels of contaminant classes documented in juvenile Chinook in the Fraser River. As such contaminant levels in WCVI juvenile provide a benchmark of</w:t>
      </w:r>
      <w:r>
        <w:t xml:space="preserve"> </w:t>
      </w:r>
      <w:r>
        <w:t xml:space="preserve">‘</w:t>
      </w:r>
      <w:r>
        <w:t xml:space="preserve">lower</w:t>
      </w:r>
      <w:r>
        <w:t xml:space="preserve">’</w:t>
      </w:r>
      <w:r>
        <w:t xml:space="preserve"> </w:t>
      </w:r>
      <w:r>
        <w:t xml:space="preserve">levels reflecting lower urban and industrial associated sources.</w:t>
      </w:r>
    </w:p>
    <w:bookmarkEnd w:id="522"/>
    <w:bookmarkStart w:id="523" w:name="background-26"/>
    <w:p>
      <w:pPr>
        <w:pStyle w:val="Heading4"/>
      </w:pPr>
      <w:r>
        <w:t xml:space="preserve">Background</w:t>
      </w:r>
    </w:p>
    <w:p>
      <w:pPr>
        <w:pStyle w:val="FirstParagraph"/>
      </w:pPr>
      <w:r>
        <w:t xml:space="preserve">The marine environment is under significant anthropogenic pressures including overfishing, habitat degradation shipping, climate change and contaminants (Quinn, 2018). Although declines in Chinook salmon abundance are thought to be linked to freshwater, estuarine and marine environmental conditions, contaminants may also play a role, especially exposure to contaminants during their early life stage. For example, exposure to contaminants in freshwater and/or estuaries have been shown to impact growth and survival of juvenile Chinook salmon (Lundin et al., 2019, 2023; Zabel et al., 2004; Meador et al., 2014).</w:t>
      </w:r>
    </w:p>
    <w:p>
      <w:pPr>
        <w:pStyle w:val="BodyText"/>
      </w:pPr>
      <w:r>
        <w:t xml:space="preserve">A variety of contaminants have been detected in adult Chinook salmon collected from the West Coast of Vancouver Island (WCVI) (Holbert et al., 2024). Some of the highest concentrations (on a lipid weight basis) of alkylphenols (APs), total hexachlorocyclohexane (HCH), short chain chlorinated paraffins (SCCPs) and medium-chain chlorinated paraffins (MCCPs) have also been measured in WCVI adult Chinook relative to other stocks (Brown and Holbert, unpublished data). Juvenile salmon are exposed to a variety of contaminants during their seaward migration depending on the characteristics and anthropogenic activities of the watershed. In their study of hatchery-reared Chinook salmon, Meador et al. (2014) found that individuals transiting through contaminated estuaries had a survival rate that was 45% lower than for those transiting through uncontaminated estuaries. To better characterize contaminant levels and evaluate their potential impacts on the health of juvenile Chinook, we collected juvenile Chinook salmon throughout Barkley Sound on the WCVI in July 2022 to evaluate the levels of over 700 compounds from 12 different contaminant classes. In addition, PCBs, PAHs and metals were analysed in individual fish collected in 2023 and 2024 in Clayoquot Sound and Barkley Sound. This project was conducted in partnership with the Follow the Fish program.</w:t>
      </w:r>
    </w:p>
    <w:bookmarkEnd w:id="523"/>
    <w:bookmarkStart w:id="524" w:name="methods-and-findings-26"/>
    <w:p>
      <w:pPr>
        <w:pStyle w:val="Heading4"/>
      </w:pPr>
      <w:r>
        <w:t xml:space="preserve">Methods and Findings</w:t>
      </w:r>
    </w:p>
    <w:p>
      <w:pPr>
        <w:pStyle w:val="FirstParagraph"/>
      </w:pPr>
      <w:r>
        <w:t xml:space="preserve">Field collections:</w:t>
      </w:r>
    </w:p>
    <w:p>
      <w:pPr>
        <w:pStyle w:val="BodyText"/>
      </w:pPr>
      <w:r>
        <w:t xml:space="preserve">2022: In 2022, the FtF program carried out purse seine surveys to catch and sample juvenile Chinook in the nearshore marine waters of Barkley Sound. Whole fish were frozen in the field using liquid nitrogen and sent to the Pacific Science Enterprise Center, West Vancouver, BC, where they were stored at -80 until further analyses.</w:t>
      </w:r>
    </w:p>
    <w:p>
      <w:pPr>
        <w:pStyle w:val="BodyText"/>
      </w:pPr>
      <w:r>
        <w:t xml:space="preserve">2023/2024: In 2023/2024, the FtF program carried out microtrolling surveys to catch juvenile Chinook during their first winter at sea. Surveys were conducted in various sounds along the West Coast of Vancouver Island and we received samples from Barkley Sound (n=19) and Clayoquot Sound (n=30) that were collected between October 2023 and March 2024. In addition, we received samples from the purse seine surveys conducted in Barkley Sound in August (n=16) and September 2024 (n=22). As for the 2022 samples, the subset of captured juvenile Chinook salmon retained were euthanized and had their fork lengths measured and a fin clip taken for genetic stock identification. Samples were frozen in the field and sent to the Pacific Science Enterprise Center, West Vancouver, BC, where they were stored at -80 until further analyses.</w:t>
      </w:r>
    </w:p>
    <w:p>
      <w:pPr>
        <w:pStyle w:val="BodyText"/>
      </w:pPr>
      <w:r>
        <w:t xml:space="preserve">Analytical methods:</w:t>
      </w:r>
    </w:p>
    <w:p>
      <w:pPr>
        <w:pStyle w:val="BodyText"/>
      </w:pPr>
      <w:r>
        <w:t xml:space="preserve">Samples: In 2022, fish were pooled into two composite samples to have enough material to conduct the analyses of 12 different contaminant classes.</w:t>
      </w:r>
    </w:p>
    <w:p>
      <w:pPr>
        <w:pStyle w:val="BodyText"/>
      </w:pPr>
      <w:r>
        <w:t xml:space="preserve">In 2023 and 2024, a muscle subsample from each individual fish was analyzed.</w:t>
      </w:r>
    </w:p>
    <w:p>
      <w:pPr>
        <w:pStyle w:val="BodyText"/>
      </w:pPr>
      <w:r>
        <w:t xml:space="preserve">Genetic Stock identification: Fin clips collected in the field were sent to the Molecular Genetics Lab to determine stock of origin of fish using genetic stock identification (GSI) and parentage-based tagging (PBT) methods (Beacham et al., 2018).</w:t>
      </w:r>
    </w:p>
    <w:p>
      <w:pPr>
        <w:pStyle w:val="BodyText"/>
      </w:pPr>
      <w:r>
        <w:t xml:space="preserve">Contaminants:</w:t>
      </w:r>
    </w:p>
    <w:p>
      <w:pPr>
        <w:pStyle w:val="BodyText"/>
      </w:pPr>
      <w:r>
        <w:t xml:space="preserve">Samples from 2022 were analyzed for 12 different contaminant classes: legacy and current use pesticides using high resolution mass spectrometry (HRMS), polychlorinated biphenyls (PCBs) using HRMS, polybrominated diphenyl ethers (PBDEs) using HRMS, dioxins and furans using HRMS, per- and polyfluoroalkyl substances (PFAS) using liquid chromatography mass spectrometry/mass spectrometry (LC-MS/MS) , polycyclic aromatic hydrocarbons (PAHs) using gas chromatography mass spectrometry (GC/MS), pharmaceutical and personal care products (PPCPs) using LC-MS/MS, alkylphenols using GC/MS, hexabromocyclododecane (HBCDD)using LC-MS/MS, polychlorinated paraffins using GC/MS, brominated and chlorinated flame retardants using GC/MS metals using inductively coupled plasma collision reaction cell mass spectrometry (CRC-ICPMS) and mercury using Cold Vapor Atomic Absorption Spectroscopy (CVAAS). All analyses, except metals and mercury which were conducted at ALS Canada Ltd., Burnaby, were conducted at SGS AXYS Analytical Ltd., Sidney, B.C. Samples were run alongside reference samples and blanks to evaluate method performance.</w:t>
      </w:r>
    </w:p>
    <w:p>
      <w:pPr>
        <w:pStyle w:val="BodyText"/>
      </w:pPr>
      <w:r>
        <w:t xml:space="preserve">While all samples from 2023 (n=19) and 2024 (n=60) were analyzed for metals and mercury at ALS, a subset was run for PAHs (n=8 and n=16, respectively) and PCBs (n=8 and n=9, respectively) at SGS AXYS.</w:t>
      </w:r>
    </w:p>
    <w:p>
      <w:pPr>
        <w:pStyle w:val="BodyText"/>
      </w:pPr>
      <w:r>
        <w:t xml:space="preserve">Stable isotopes: Samples were analyzed for carbon and nitrogen stable isotopes at the Freshwater Institute Biotracers Laboratory as described in Rosenberg et al. (2015). Briefly, subsamples were freeze dried and one mg of sample was loaded into tin capsules and analyzed using a Thermo Advantage V Plus continuous flow Isotope Ratio Mass Spectrometer coupled with a Costech 4010 Elemental Analyzer.</w:t>
      </w:r>
    </w:p>
    <w:p>
      <w:pPr>
        <w:pStyle w:val="BodyText"/>
      </w:pPr>
      <w:r>
        <w:t xml:space="preserve">Collaborative Analyses:</w:t>
      </w:r>
    </w:p>
    <w:p>
      <w:pPr>
        <w:pStyle w:val="BodyText"/>
      </w:pPr>
      <w:r>
        <w:t xml:space="preserve">Otolith microchemistry: Otoliths were collected from the fish sampled and polished to prepare them for microchemical analysis using a laser and a mass spectrometer, called LA-ICP-MS, or</w:t>
      </w:r>
      <w:r>
        <w:t xml:space="preserve"> </w:t>
      </w:r>
      <w:r>
        <w:t xml:space="preserve">‘</w:t>
      </w:r>
      <w:r>
        <w:t xml:space="preserve">Laser Ablation Inductively Coupled Plasma Mass Spectrometry</w:t>
      </w:r>
      <w:r>
        <w:t xml:space="preserve">’</w:t>
      </w:r>
      <w:r>
        <w:t xml:space="preserve">. Results of this analysis show how concentrations of elements change in a fish during its entire life and help understand fish growth as well as differentiate between periods spent in the freshwater vs saltwater. This information can provide helpful life history information that can help interpret contaminant concentrations observed in juvenile fish.</w:t>
      </w:r>
    </w:p>
    <w:p>
      <w:pPr>
        <w:pStyle w:val="BodyText"/>
      </w:pPr>
      <w:r>
        <w:t xml:space="preserve">Biotoxins: In addition to chemical pollutants, juvenile Chinook are also exposed to biological contaminants such as biotoxins, poisonous chemicals produced naturally by certain types of marine phytoplankton. A subset of the fish analyzed in 2023 and 2024 were also analyzed for biotoxins by the DFO biotoxin team (Institute of Ocean Sciences). Together with information on chemical pollutants, it will provide a fuller picture of contaminant exposure in these juvenile fish.</w:t>
      </w:r>
    </w:p>
    <w:p>
      <w:pPr>
        <w:pStyle w:val="BodyText"/>
      </w:pPr>
      <w:r>
        <w:t xml:space="preserve">Transcriptomics: RNA is being extracted from liver samples from the 2023 and 2024 fish for which we have matching contaminant data. Briefly, tissues are being homogenized with TRIzol reagent and a 3 mm diameter tungsten-carbide bead using a mixer mill. Isolated total RNA is being resuspended in diethyl pyrocarbonate-treated distilled deionized water (DEPC) and stored at -80°C. RNA concentrations are being confirmed through spectrophotometry and 1 µg of each sample is being used to produce cDNA with the High Capacity cDNA reverse transcription kit (Applied Biosystems).</w:t>
      </w:r>
    </w:p>
    <w:p>
      <w:pPr>
        <w:pStyle w:val="BodyText"/>
      </w:pPr>
      <w:r>
        <w:t xml:space="preserve">In addition to three normalizer genes (ribosomal protein L8, beta actin and Coil domain-containing protein 84), we are looking at genes known to be impacted by contaminants (aryl hydrocarbon receptor, cytochrome p450, estrogen receptor and vitttelogenin) as well as genes markers of stress response (catalase, heat shock protein 27 and metallothionein).</w:t>
      </w:r>
    </w:p>
    <w:p>
      <w:pPr>
        <w:pStyle w:val="BodyText"/>
      </w:pPr>
      <w:r>
        <w:t xml:space="preserve">Key Findings:</w:t>
      </w:r>
    </w:p>
    <w:p>
      <w:pPr>
        <w:pStyle w:val="BodyText"/>
      </w:pPr>
      <w:r>
        <w:t xml:space="preserve">In the 2022 juvenile fish from Barkley Sound, metals, PCBs and PAHs were the top three contaminants with the highest concentrations out of the 12 contaminant classes analyzed (Figure 1).</w:t>
      </w:r>
    </w:p>
    <w:p>
      <w:pPr>
        <w:pStyle w:val="BodyText"/>
      </w:pPr>
      <w:r>
        <w:t xml:space="preserve">Overall, the levels of contaminants were generally lower than those reported in previous studies which were conducted mostly in more urban areas like Puget Sound, WA, and Oregon (O’Neil et al., 2020; Anzalone et al., 2022; Lundin et al., 2021; Figure 2) aligning with the fact that the West Coast of Vancouver Island is relatively remote from any major urban or industrial centers.</w:t>
      </w:r>
    </w:p>
    <w:p>
      <w:pPr>
        <w:pStyle w:val="BodyText"/>
      </w:pPr>
      <w:r>
        <w:t xml:space="preserve">A recent study (Lo, 2026) has enabled comparison with juvenile chinook from Harrison stock collected from the Fraser River at an earlier life stage (March to June) and small size class (ranging from 0.3 to 4.8g) for comparison. Relative to contaminants measured in juvenile Chinook from Barkley Sound in July 2022, the levels of contaminants in Fraser River juveniles were higher for example, levels of PCBs were up to 6x higher, PPCPs were nearly 100x higher, Alkylphenols were approximately 20x higher, and pesticides approximately 10x higher with PFAS and PBDEs approximately 3x higher (Lo, 2026).</w:t>
      </w:r>
    </w:p>
    <w:p>
      <w:pPr>
        <w:pStyle w:val="BodyText"/>
      </w:pPr>
      <w:r>
        <w:t xml:space="preserve">When comparing WCVI Robertson Creek juvenile Chinook concentrations to established effects threshold concentrations for contaminants (PCBs, PBDEs, DDT PAHs and mercury) and in fish (Meador et al., 2002; Berninger and Tillit, 2019; Arkoosh et al., 2017; O’Neill et al., 2015; Beckvar et al., 2005; Johnson et al., 2007), they are below all thresholds and therefore are likely at low risk contaminant associated effects due to these particular contaminants. Even though all fish collected in 2022 were collected at the same time within Barkley Sound, some differences in concentrations and patterns for some contaminants were observed between the two composite samples and may reflect variability of contaminant exposure related to the locations where they were collected in Barkley Sound or variability amongst individuals selected for each of the composite (influence of size).</w:t>
      </w:r>
    </w:p>
    <w:p>
      <w:pPr>
        <w:pStyle w:val="BodyText"/>
      </w:pPr>
      <w:r>
        <w:t xml:space="preserve">Preliminary results from 2023 and 2024 support this conclusion as monthly variability were observed in mercury concentrations and levels were correlated with length (Figures 3 and 4).</w:t>
      </w:r>
    </w:p>
    <w:bookmarkEnd w:id="524"/>
    <w:bookmarkStart w:id="537" w:name="tables-and-figures-31"/>
    <w:p>
      <w:pPr>
        <w:pStyle w:val="Heading4"/>
      </w:pPr>
      <w:r>
        <w:t xml:space="preserve">Tables and Figures</w:t>
      </w:r>
    </w:p>
    <w:p>
      <w:pPr>
        <w:pStyle w:val="CaptionedFigure"/>
      </w:pPr>
      <w:r>
        <w:drawing>
          <wp:inline>
            <wp:extent cx="5943600" cy="3524250"/>
            <wp:effectExtent b="0" l="0" r="0" t="0"/>
            <wp:docPr descr="Total concentrations (ng/g wet weight (ww)) of each contaminant class analyzed in the two juvenile Robertson Creek Chinook salmon composite samples collected in 2022 ranked from highest to lowest. * indicates contaminants not detected" title="" id="526" name="Picture"/>
            <a:graphic>
              <a:graphicData uri="http://schemas.openxmlformats.org/drawingml/2006/picture">
                <pic:pic>
                  <pic:nvPicPr>
                    <pic:cNvPr descr="figures/project_figures/2513/Figure%201.png" id="527" name="Picture"/>
                    <pic:cNvPicPr>
                      <a:picLocks noChangeArrowheads="1" noChangeAspect="1"/>
                    </pic:cNvPicPr>
                  </pic:nvPicPr>
                  <pic:blipFill>
                    <a:blip r:embed="rId525"/>
                    <a:stretch>
                      <a:fillRect/>
                    </a:stretch>
                  </pic:blipFill>
                  <pic:spPr bwMode="auto">
                    <a:xfrm>
                      <a:off x="0" y="0"/>
                      <a:ext cx="5943600" cy="3524250"/>
                    </a:xfrm>
                    <a:prstGeom prst="rect">
                      <a:avLst/>
                    </a:prstGeom>
                    <a:noFill/>
                    <a:ln w="9525">
                      <a:noFill/>
                      <a:headEnd/>
                      <a:tailEnd/>
                    </a:ln>
                  </pic:spPr>
                </pic:pic>
              </a:graphicData>
            </a:graphic>
          </wp:inline>
        </w:drawing>
      </w:r>
    </w:p>
    <w:p>
      <w:pPr>
        <w:pStyle w:val="ImageCaption"/>
      </w:pPr>
      <w:r>
        <w:t xml:space="preserve">Total concentrations (ng/g wet weight (ww)) of each contaminant class analyzed in the two juvenile Robertson Creek Chinook salmon composite samples collected in 2022 ranked from highest to lowest. * indicates contaminants not detected</w:t>
      </w:r>
    </w:p>
    <w:p>
      <w:pPr>
        <w:pStyle w:val="CaptionedFigure"/>
      </w:pPr>
      <w:r>
        <w:drawing>
          <wp:inline>
            <wp:extent cx="5943600" cy="3133725"/>
            <wp:effectExtent b="0" l="0" r="0" t="0"/>
            <wp:docPr descr="Concentrations in the top three contaminants in WCVI 2 composites relative to published studies of levels in juvenile Chinook salmon living in highly urbanized areas." title="" id="529" name="Picture"/>
            <a:graphic>
              <a:graphicData uri="http://schemas.openxmlformats.org/drawingml/2006/picture">
                <pic:pic>
                  <pic:nvPicPr>
                    <pic:cNvPr descr="figures/project_figures/2513/Figure%202.png" id="530" name="Picture"/>
                    <pic:cNvPicPr>
                      <a:picLocks noChangeArrowheads="1" noChangeAspect="1"/>
                    </pic:cNvPicPr>
                  </pic:nvPicPr>
                  <pic:blipFill>
                    <a:blip r:embed="rId528"/>
                    <a:stretch>
                      <a:fillRect/>
                    </a:stretch>
                  </pic:blipFill>
                  <pic:spPr bwMode="auto">
                    <a:xfrm>
                      <a:off x="0" y="0"/>
                      <a:ext cx="5943600" cy="3133725"/>
                    </a:xfrm>
                    <a:prstGeom prst="rect">
                      <a:avLst/>
                    </a:prstGeom>
                    <a:noFill/>
                    <a:ln w="9525">
                      <a:noFill/>
                      <a:headEnd/>
                      <a:tailEnd/>
                    </a:ln>
                  </pic:spPr>
                </pic:pic>
              </a:graphicData>
            </a:graphic>
          </wp:inline>
        </w:drawing>
      </w:r>
    </w:p>
    <w:p>
      <w:pPr>
        <w:pStyle w:val="ImageCaption"/>
      </w:pPr>
      <w:r>
        <w:t xml:space="preserve">Concentrations in the top three contaminants in WCVI 2 composites relative to published studies of levels in juvenile Chinook salmon living in highly urbanized areas.</w:t>
      </w:r>
    </w:p>
    <w:p>
      <w:pPr>
        <w:pStyle w:val="CaptionedFigure"/>
      </w:pPr>
      <w:r>
        <w:drawing>
          <wp:inline>
            <wp:extent cx="5943600" cy="2609850"/>
            <wp:effectExtent b="0" l="0" r="0" t="0"/>
            <wp:docPr descr="Temporal trends in mercury (ug/g ww) in WCVI juvenile salmon collected in Barkley Sound and Clayoquot sound in 2023 and 2024." title="" id="532" name="Picture"/>
            <a:graphic>
              <a:graphicData uri="http://schemas.openxmlformats.org/drawingml/2006/picture">
                <pic:pic>
                  <pic:nvPicPr>
                    <pic:cNvPr descr="figures/project_figures/2513/Figure%203.png" id="533" name="Picture"/>
                    <pic:cNvPicPr>
                      <a:picLocks noChangeArrowheads="1" noChangeAspect="1"/>
                    </pic:cNvPicPr>
                  </pic:nvPicPr>
                  <pic:blipFill>
                    <a:blip r:embed="rId531"/>
                    <a:stretch>
                      <a:fillRect/>
                    </a:stretch>
                  </pic:blipFill>
                  <pic:spPr bwMode="auto">
                    <a:xfrm>
                      <a:off x="0" y="0"/>
                      <a:ext cx="5943600" cy="2609850"/>
                    </a:xfrm>
                    <a:prstGeom prst="rect">
                      <a:avLst/>
                    </a:prstGeom>
                    <a:noFill/>
                    <a:ln w="9525">
                      <a:noFill/>
                      <a:headEnd/>
                      <a:tailEnd/>
                    </a:ln>
                  </pic:spPr>
                </pic:pic>
              </a:graphicData>
            </a:graphic>
          </wp:inline>
        </w:drawing>
      </w:r>
    </w:p>
    <w:p>
      <w:pPr>
        <w:pStyle w:val="ImageCaption"/>
      </w:pPr>
      <w:r>
        <w:t xml:space="preserve">Temporal trends in mercury (ug/g ww) in WCVI juvenile salmon collected in Barkley Sound and Clayoquot sound in 2023 and 2024.</w:t>
      </w:r>
    </w:p>
    <w:p>
      <w:pPr>
        <w:pStyle w:val="CaptionedFigure"/>
      </w:pPr>
      <w:r>
        <w:drawing>
          <wp:inline>
            <wp:extent cx="3465094" cy="2040555"/>
            <wp:effectExtent b="0" l="0" r="0" t="0"/>
            <wp:docPr descr="Significant positive relationship with juvenile Chinook salmon whole body mercury (ug/g ww) and length (p &lt; 0.05, R - 0.36), for individuals collected from August to March (2023, 2024)." title="" id="535" name="Picture"/>
            <a:graphic>
              <a:graphicData uri="http://schemas.openxmlformats.org/drawingml/2006/picture">
                <pic:pic>
                  <pic:nvPicPr>
                    <pic:cNvPr descr="figures/project_figures/2513/Figure%204.png" id="536" name="Picture"/>
                    <pic:cNvPicPr>
                      <a:picLocks noChangeArrowheads="1" noChangeAspect="1"/>
                    </pic:cNvPicPr>
                  </pic:nvPicPr>
                  <pic:blipFill>
                    <a:blip r:embed="rId534"/>
                    <a:stretch>
                      <a:fillRect/>
                    </a:stretch>
                  </pic:blipFill>
                  <pic:spPr bwMode="auto">
                    <a:xfrm>
                      <a:off x="0" y="0"/>
                      <a:ext cx="3465094" cy="2040555"/>
                    </a:xfrm>
                    <a:prstGeom prst="rect">
                      <a:avLst/>
                    </a:prstGeom>
                    <a:noFill/>
                    <a:ln w="9525">
                      <a:noFill/>
                      <a:headEnd/>
                      <a:tailEnd/>
                    </a:ln>
                  </pic:spPr>
                </pic:pic>
              </a:graphicData>
            </a:graphic>
          </wp:inline>
        </w:drawing>
      </w:r>
    </w:p>
    <w:p>
      <w:pPr>
        <w:pStyle w:val="ImageCaption"/>
      </w:pPr>
      <w:r>
        <w:t xml:space="preserve">Significant positive relationship with juvenile Chinook salmon whole body mercury (ug/g ww) and length (p &lt; 0.05, R - 0.36), for individuals collected from August to March (2023, 2024).</w:t>
      </w:r>
    </w:p>
    <w:bookmarkEnd w:id="537"/>
    <w:bookmarkStart w:id="538" w:name="insights-28"/>
    <w:p>
      <w:pPr>
        <w:pStyle w:val="Heading4"/>
      </w:pPr>
      <w:r>
        <w:t xml:space="preserve">Insights</w:t>
      </w:r>
    </w:p>
    <w:p>
      <w:pPr>
        <w:pStyle w:val="FirstParagraph"/>
      </w:pPr>
      <w:r>
        <w:t xml:space="preserve">We have characterized, for the first time, contaminant concentrations in juvenile Chinook salmon from the West Coast of Vancouver Island. Our results indicate a low risk of contaminant associated health impacts for certain compounds and contaminant classes. However, while concentrations in WCVI juvenile Chinook are lower relative to other regions in B.C. and Washington State, it remains important to evaluate contaminant associated risks in juvenile Chinook inhabiting these waters.</w:t>
      </w:r>
    </w:p>
    <w:p>
      <w:pPr>
        <w:pStyle w:val="BodyText"/>
      </w:pPr>
      <w:r>
        <w:t xml:space="preserve">Management questions addressed by this project include those related to understanding and mitigating a significant stressor (i.e., contaminants) on at-risk salmon populations. Similarly, the recovery of Endangered Southern Resident killer whales and Threatened Northern Resident killer whales requires identifying and mitigating the significant threat posed by contaminants, and largely delivered via their priority prey, Chinook salmon.</w:t>
      </w:r>
    </w:p>
    <w:bookmarkEnd w:id="538"/>
    <w:bookmarkStart w:id="539" w:name="next-steps-23"/>
    <w:p>
      <w:pPr>
        <w:pStyle w:val="Heading4"/>
      </w:pPr>
      <w:r>
        <w:t xml:space="preserve">Next Steps</w:t>
      </w:r>
    </w:p>
    <w:p>
      <w:pPr>
        <w:pStyle w:val="FirstParagraph"/>
      </w:pPr>
      <w:r>
        <w:t xml:space="preserve">Interpretation of the contaminant results for the 2023, 2024 samples.</w:t>
      </w:r>
    </w:p>
    <w:p>
      <w:pPr>
        <w:pStyle w:val="BodyText"/>
      </w:pPr>
      <w:r>
        <w:t xml:space="preserve">Combine contaminant dataset with transcriptomic dataset to evaluate the impacts of contamination, both chemical and biological (biotoxins) on the health of juvenile Chinook salmon.</w:t>
      </w:r>
    </w:p>
    <w:p>
      <w:pPr>
        <w:pStyle w:val="BodyText"/>
      </w:pPr>
      <w:r>
        <w:t xml:space="preserve">Interpretation with contaminated juvenile chinook from the Harrison stock collected from the Fraser River (Lo, 2026), that reflect exposure to sources in highly urbanized and industrialized habitats</w:t>
      </w:r>
    </w:p>
    <w:p>
      <w:pPr>
        <w:pStyle w:val="BodyText"/>
      </w:pPr>
      <w:r>
        <w:t xml:space="preserve">Finding from our study may provide benchmarks for low contaminant levels and an associated no to low effects that other managed areas need to strive towards, in particular providing contextual comparisons to the Fraser River stocks.</w:t>
      </w:r>
    </w:p>
    <w:p>
      <w:r>
        <w:br w:type="page"/>
      </w:r>
    </w:p>
    <w:p>
      <w:r>
        <w:br w:type="page"/>
      </w:r>
    </w:p>
    <w:bookmarkEnd w:id="539"/>
    <w:bookmarkEnd w:id="540"/>
    <w:bookmarkStart w:id="541" w:name="X7901b7f6064197dd13636b17852194400310d01"/>
    <w:p>
      <w:pPr>
        <w:pStyle w:val="Heading3"/>
      </w:pPr>
      <w:r>
        <w:t xml:space="preserve">Project NA | Climate Downscaling for salmon conservation in Marine Ecosystems</w:t>
      </w:r>
    </w:p>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541"/>
    <w:bookmarkStart w:id="542" w:name="X07eb75d8c5c697ebd597fcb1d32a562e49931e7"/>
    <w:p>
      <w:pPr>
        <w:pStyle w:val="Heading3"/>
      </w:pPr>
      <w:r>
        <w:t xml:space="preserve">Project NA | Drivers and functional consequences of hatchery epigenetic variation</w:t>
      </w:r>
    </w:p>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542"/>
    <w:bookmarkStart w:id="578" w:name="Xf8d9d251c68031519caa097e8d0f26d04bd1b2b"/>
    <w:p>
      <w:pPr>
        <w:pStyle w:val="Heading3"/>
      </w:pPr>
      <w:r>
        <w:t xml:space="preserve">Project 3682 | Legislation Applicable to Pacific Salmon and Ecosystems (LAPSE)</w:t>
      </w:r>
    </w:p>
    <w:bookmarkStart w:id="543" w:name="highlights-29"/>
    <w:p>
      <w:pPr>
        <w:pStyle w:val="Heading4"/>
      </w:pPr>
      <w:r>
        <w:t xml:space="preserve">Highlights</w:t>
      </w:r>
    </w:p>
    <w:p>
      <w:pPr>
        <w:pStyle w:val="FirstParagraph"/>
      </w:pPr>
      <w:r>
        <w:t xml:space="preserve">Main Idea: The LAPSE framework is a systematic process and open-source tool that bridges regulatory language with standardized threat classifications (IUCN - CMP) to facilitate evidence-based stewardship planning for Pacific salmon in British Columbia.</w:t>
      </w:r>
    </w:p>
    <w:p>
      <w:pPr>
        <w:pStyle w:val="BodyText"/>
      </w:pPr>
      <w:r>
        <w:t xml:space="preserve">Key Findings: Analysis of 196 federal and provincial statutes revealed that pollution-related provisions are most prevalent across both jurisdictions. Salmon harvest regulation is mostly managed federally, while salmon habitat factors including water use and watercourse modifications are governed provincially, which reflects a structural disconnect between fish stock stewardship and habitat protection.</w:t>
      </w:r>
    </w:p>
    <w:p>
      <w:pPr>
        <w:pStyle w:val="BodyText"/>
      </w:pPr>
      <w:r>
        <w:t xml:space="preserve">Implications: The LAPSE framework demonstrates the ability to identify regulatory pathways relevant to specific human activity threats by linking IUCN-CMP threat classifications to legislation, enabling salmon stewardship practitioners to navigate the complex legal landscape and develop coordinated, inter-jurisdictional recovery strategies.</w:t>
      </w:r>
    </w:p>
    <w:bookmarkEnd w:id="543"/>
    <w:bookmarkStart w:id="544" w:name="background-27"/>
    <w:p>
      <w:pPr>
        <w:pStyle w:val="Heading4"/>
      </w:pPr>
      <w:r>
        <w:t xml:space="preserve">Background</w:t>
      </w:r>
    </w:p>
    <w:p>
      <w:pPr>
        <w:pStyle w:val="FirstParagraph"/>
      </w:pPr>
      <w:r>
        <w:t xml:space="preserve">Pacific salmon populations across British Columbia are experiencing widespread declines driven by multiple anthropogenic stressors including habitat degradation, climate change, and overharvest. The governance landscape for Pacific salmon is highly fragmented, with federal jurisdiction over harvest intersecting with provincial authority over freshwater habitat, creating regulatory complexity that impedes effective stewardship. This decentralized, multi-sector array of constitutional authority stems from Canada’s adaptation of British Common Law and creates overlapping responsibilities where jurisdictional authority is rarely the responsibility of one level of government. The patchwork is particularly prominent in Pacific salmon management due to their anadromous life cycles spanning international boundaries, as well as, freshwater and marine ecosystems. While salmon populations and fisheries are regulated federally, water use and watercourse alterations affecting aquatic habitat are managed provincially, with both governments having authority to designate protected areas. British Columbia is even more decentralized than other provinces, with species at risk provisions spread over the greatest number of statutes and regulations.</w:t>
      </w:r>
    </w:p>
    <w:p>
      <w:pPr>
        <w:pStyle w:val="BodyText"/>
      </w:pPr>
      <w:r>
        <w:t xml:space="preserve">Addressing threats to salmon habitat requires coordinated, inter-jurisdictional action across multiple departments. Freshwater habitat impacts from forestry, agriculture, and urbanization act cumulatively and compound with climate change to degrade salmon watersheds. For example, pollution-related terms appear in 18 federal acts and 22 provincial acts, with implementation responsibilities spanning eight federal ministries and nine provincial ministries. Despite considerable attention toward policies and recovery programs (e.g., Canada’s Policy for Conservation of Wild Pacific Salmon and the Pacific Salmon Strategy Initiative), Pacific salmon populations continue to decline while the number of monitored populations decreases. Assessment frameworks like the</w:t>
      </w:r>
      <w:r>
        <w:t xml:space="preserve"> </w:t>
      </w:r>
      <w:r>
        <w:t xml:space="preserve">“</w:t>
      </w:r>
      <w:r>
        <w:t xml:space="preserve">IUCN-CMP Direct Threats Classification</w:t>
      </w:r>
      <w:r>
        <w:t xml:space="preserve">”</w:t>
      </w:r>
      <w:r>
        <w:t xml:space="preserve"> </w:t>
      </w:r>
      <w:r>
        <w:t xml:space="preserve">have been developed to evaluate anthropogenic activities and limiting factors, but a key challenge is identifying actions that are both impactful and feasible across the wide geographic range and diverse life history of Pacific salmon. Dispersed authority, regulatory complexities, ambiguous responsibilities, and unclear management objectives across jurisdictions become barriers to effective and timely action.</w:t>
      </w:r>
    </w:p>
    <w:bookmarkEnd w:id="544"/>
    <w:bookmarkStart w:id="545" w:name="methods-and-findings-27"/>
    <w:p>
      <w:pPr>
        <w:pStyle w:val="Heading4"/>
      </w:pPr>
      <w:r>
        <w:t xml:space="preserve">Methods and Findings</w:t>
      </w:r>
    </w:p>
    <w:p>
      <w:pPr>
        <w:pStyle w:val="FirstParagraph"/>
      </w:pPr>
      <w:r>
        <w:t xml:space="preserve">The LAPSE process and framework was developed as a collaborative effort to decode the complexity between threats to salmon and corresponding environmental legislation by creating an interface between regulatory language and anthropogenic threat categories. We accumulated 196 Canadian federal and British Columbian provincial statutes (including acts, regulations, codes, and orders) relevant to Pacific salmon stewardship through a systematic keyword search process using the Canadian Legal Information Institute (CanLII) website. Indigenous legislation, Yukon Territorial legislation, municipal bylaws, and international conventions were not included due to scope limitations, though these may overlap with federal or provincial legislation.</w:t>
      </w:r>
    </w:p>
    <w:p>
      <w:pPr>
        <w:pStyle w:val="BodyText"/>
      </w:pPr>
      <w:r>
        <w:t xml:space="preserve">The methodology involved parsing legislation by individual clauses (paragraphs) using automated HTML extraction, then developing a keyword-matching process that assigns clauses to</w:t>
      </w:r>
      <w:r>
        <w:t xml:space="preserve"> </w:t>
      </w:r>
      <w:r>
        <w:t xml:space="preserve">“</w:t>
      </w:r>
      <w:r>
        <w:t xml:space="preserve">management domains,</w:t>
      </w:r>
      <w:r>
        <w:t xml:space="preserve">”</w:t>
      </w:r>
      <w:r>
        <w:t xml:space="preserve"> </w:t>
      </w:r>
      <w:r>
        <w:t xml:space="preserve">defined as discrete areas of administrative concern (aligned with the IUCN-CMP Direct Threats Classification). The parsed legislation was stored in a SQLite database with datatables including jurisdiction, act name, legislation type, paragraph content, section, heading, management domain, IUCN-CMP threat category, scope, and matched keywords. Keyword lists were derived from IUCN-CMP threat definitions, word frequency analyses of collected legislation, and iterative researcher input and revision to ensure specificity and relevance.</w:t>
      </w:r>
    </w:p>
    <w:p>
      <w:pPr>
        <w:pStyle w:val="BodyText"/>
      </w:pPr>
      <w:r>
        <w:t xml:space="preserve">Clauses were categorized by salmon-specific scope ranging from direct salmon references to general governance:</w:t>
      </w:r>
      <w:r>
        <w:t xml:space="preserve"> </w:t>
      </w:r>
      <w:r>
        <w:t xml:space="preserve">“</w:t>
      </w:r>
      <w:r>
        <w:t xml:space="preserve">1 - Salmon</w:t>
      </w:r>
      <w:r>
        <w:t xml:space="preserve">”</w:t>
      </w:r>
      <w:r>
        <w:t xml:space="preserve"> </w:t>
      </w:r>
      <w:r>
        <w:t xml:space="preserve">(Pacific salmon specifically);</w:t>
      </w:r>
      <w:r>
        <w:t xml:space="preserve"> </w:t>
      </w:r>
      <w:r>
        <w:t xml:space="preserve">“</w:t>
      </w:r>
      <w:r>
        <w:t xml:space="preserve">2 - Fish</w:t>
      </w:r>
      <w:r>
        <w:t xml:space="preserve">”</w:t>
      </w:r>
      <w:r>
        <w:t xml:space="preserve"> </w:t>
      </w:r>
      <w:r>
        <w:t xml:space="preserve">(fish including salmon);</w:t>
      </w:r>
      <w:r>
        <w:t xml:space="preserve"> </w:t>
      </w:r>
      <w:r>
        <w:t xml:space="preserve">“</w:t>
      </w:r>
      <w:r>
        <w:t xml:space="preserve">3 - Habitat</w:t>
      </w:r>
      <w:r>
        <w:t xml:space="preserve">”</w:t>
      </w:r>
      <w:r>
        <w:t xml:space="preserve"> </w:t>
      </w:r>
      <w:r>
        <w:t xml:space="preserve">(habitat including salmon habitat); and</w:t>
      </w:r>
      <w:r>
        <w:t xml:space="preserve"> </w:t>
      </w:r>
      <w:r>
        <w:t xml:space="preserve">“</w:t>
      </w:r>
      <w:r>
        <w:t xml:space="preserve">4 - Governance</w:t>
      </w:r>
      <w:r>
        <w:t xml:space="preserve">”</w:t>
      </w:r>
      <w:r>
        <w:t xml:space="preserve"> </w:t>
      </w:r>
      <w:r>
        <w:t xml:space="preserve">(administrative processes and structure). Additionally, clauses were categorized by type (prohibition, authorization, designation, etc.) to understand the nature and intent of legislative provisions. The management domain categories were aligned with IUCN-CMP Level 2 threat categories, though some lumping and splitting was required to better match with sector-by-sector Canadian and British Columbian legislation.</w:t>
      </w:r>
    </w:p>
    <w:p>
      <w:pPr>
        <w:pStyle w:val="BodyText"/>
      </w:pPr>
      <w:r>
        <w:t xml:space="preserve">Key findings revealed that pollution was the management domain with the highest section count, split almost evenly between federal and provincial jurisdictions. Fisheries was among the top three section counts with a majority under federal jurisdiction, while Water Use and Watercourse Modifications was in the top four with a majority under provincial jurisdiction–indicating an underlying disconnect where salmon harvest is controlled federally while habitat aspects are governed provincially. The IUCN-CMP Level 2 threat category</w:t>
      </w:r>
      <w:r>
        <w:t xml:space="preserve"> </w:t>
      </w:r>
      <w:r>
        <w:t xml:space="preserve">“</w:t>
      </w:r>
      <w:r>
        <w:t xml:space="preserve">9.1 Water-Borne &amp; Other Effluent Pollution</w:t>
      </w:r>
      <w:r>
        <w:t xml:space="preserve">”</w:t>
      </w:r>
      <w:r>
        <w:t xml:space="preserve"> </w:t>
      </w:r>
      <w:r>
        <w:t xml:space="preserve">matched with the highest number of sections, followed by</w:t>
      </w:r>
      <w:r>
        <w:t xml:space="preserve"> </w:t>
      </w:r>
      <w:r>
        <w:t xml:space="preserve">“</w:t>
      </w:r>
      <w:r>
        <w:t xml:space="preserve">5.4 Fishing, Harvesting &amp; Controlling Aquatic Species.</w:t>
      </w:r>
      <w:r>
        <w:t xml:space="preserve">”</w:t>
      </w:r>
      <w:r>
        <w:t xml:space="preserve"> </w:t>
      </w:r>
      <w:r>
        <w:t xml:space="preserve">Pacific salmon-specific language was found in far fewer sections than indirect, less specific language, with more federal legislation sections matching salmon harvest categories than provincial.</w:t>
      </w:r>
    </w:p>
    <w:bookmarkEnd w:id="545"/>
    <w:bookmarkStart w:id="555" w:name="tables-and-figures-32"/>
    <w:p>
      <w:pPr>
        <w:pStyle w:val="Heading4"/>
      </w:pPr>
      <w:r>
        <w:t xml:space="preserve">Tables and Figures</w:t>
      </w:r>
    </w:p>
    <w:p>
      <w:pPr>
        <w:pStyle w:val="CaptionedFigure"/>
      </w:pPr>
      <w:r>
        <w:drawing>
          <wp:inline>
            <wp:extent cx="5943600" cy="3343275"/>
            <wp:effectExtent b="0" l="0" r="0" t="0"/>
            <wp:docPr descr="Flowchart showing alignment of IUCN - CMP Level 2 threat categories with Management Domain in relation to legislation and jurisdiction." title="" id="547" name="Picture"/>
            <a:graphic>
              <a:graphicData uri="http://schemas.openxmlformats.org/drawingml/2006/picture">
                <pic:pic>
                  <pic:nvPicPr>
                    <pic:cNvPr descr="figures/project_figures/3682/Figure%201.png" id="548" name="Picture"/>
                    <pic:cNvPicPr>
                      <a:picLocks noChangeArrowheads="1" noChangeAspect="1"/>
                    </pic:cNvPicPr>
                  </pic:nvPicPr>
                  <pic:blipFill>
                    <a:blip r:embed="rId546"/>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Flowchart showing alignment of IUCN - CMP Level 2 threat categories with Management Domain in relation to legislation and jurisdiction.</w:t>
      </w:r>
    </w:p>
    <w:p>
      <w:pPr>
        <w:pStyle w:val="CaptionedFigure"/>
      </w:pPr>
      <w:r>
        <w:drawing>
          <wp:inline>
            <wp:extent cx="5943600" cy="4456175"/>
            <wp:effectExtent b="0" l="0" r="0" t="0"/>
            <wp:docPr descr="Count of sections matched by management domain, stacked by jurisdiction." title="" id="550" name="Picture"/>
            <a:graphic>
              <a:graphicData uri="http://schemas.openxmlformats.org/drawingml/2006/picture">
                <pic:pic>
                  <pic:nvPicPr>
                    <pic:cNvPr descr="figures/project_figures/3682/Figure%202.png" id="551" name="Picture"/>
                    <pic:cNvPicPr>
                      <a:picLocks noChangeArrowheads="1" noChangeAspect="1"/>
                    </pic:cNvPicPr>
                  </pic:nvPicPr>
                  <pic:blipFill>
                    <a:blip r:embed="rId549"/>
                    <a:stretch>
                      <a:fillRect/>
                    </a:stretch>
                  </pic:blipFill>
                  <pic:spPr bwMode="auto">
                    <a:xfrm>
                      <a:off x="0" y="0"/>
                      <a:ext cx="5943600" cy="4456175"/>
                    </a:xfrm>
                    <a:prstGeom prst="rect">
                      <a:avLst/>
                    </a:prstGeom>
                    <a:noFill/>
                    <a:ln w="9525">
                      <a:noFill/>
                      <a:headEnd/>
                      <a:tailEnd/>
                    </a:ln>
                  </pic:spPr>
                </pic:pic>
              </a:graphicData>
            </a:graphic>
          </wp:inline>
        </w:drawing>
      </w:r>
    </w:p>
    <w:p>
      <w:pPr>
        <w:pStyle w:val="ImageCaption"/>
      </w:pPr>
      <w:r>
        <w:t xml:space="preserve">Count of sections matched by management domain, stacked by jurisdiction.</w:t>
      </w:r>
    </w:p>
    <w:p>
      <w:pPr>
        <w:pStyle w:val="CaptionedFigure"/>
      </w:pPr>
      <w:r>
        <w:drawing>
          <wp:inline>
            <wp:extent cx="5943600" cy="4754880"/>
            <wp:effectExtent b="0" l="0" r="0" t="0"/>
            <wp:docPr descr="Section counts by IUCN-CMP threat category, separated by jurisdiction." title="" id="553" name="Picture"/>
            <a:graphic>
              <a:graphicData uri="http://schemas.openxmlformats.org/drawingml/2006/picture">
                <pic:pic>
                  <pic:nvPicPr>
                    <pic:cNvPr descr="figures/project_figures/3682/Figure%203.png" id="554" name="Picture"/>
                    <pic:cNvPicPr>
                      <a:picLocks noChangeArrowheads="1" noChangeAspect="1"/>
                    </pic:cNvPicPr>
                  </pic:nvPicPr>
                  <pic:blipFill>
                    <a:blip r:embed="rId55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Section counts by IUCN-CMP threat category, separated by jurisdiction.</w:t>
      </w:r>
    </w:p>
    <w:bookmarkEnd w:id="555"/>
    <w:bookmarkStart w:id="556" w:name="insights-29"/>
    <w:p>
      <w:pPr>
        <w:pStyle w:val="Heading4"/>
      </w:pPr>
      <w:r>
        <w:t xml:space="preserve">Insights</w:t>
      </w:r>
    </w:p>
    <w:p>
      <w:pPr>
        <w:pStyle w:val="FirstParagraph"/>
      </w:pPr>
      <w:r>
        <w:t xml:space="preserve">The LAPSE framework adds significant knowledge to understanding the legislative architecture governing Pacific salmon populations, health, and ecosystems. By systematically parsing and categorizing legislation according to management domains and IUCN-CMP threat classifications, the tool provides unprecedented navigability of the legal landscape for practitioners. The analysis reveals structural patterns in how threats are addressed across jurisdictions and the factors that create coordination challenges for integrated salmon stewardship.</w:t>
      </w:r>
    </w:p>
    <w:p>
      <w:pPr>
        <w:pStyle w:val="BodyText"/>
      </w:pPr>
      <w:r>
        <w:t xml:space="preserve">The framework could inform salmon management decisions, policy guidance, and planning by providing accessible pathways to identify which statutes, regulations, and specific clauses are relevant to particular threats affecting salmon populations. Our case studies demonstrated the tool’s utility: for</w:t>
      </w:r>
      <w:r>
        <w:t xml:space="preserve"> </w:t>
      </w:r>
      <w:r>
        <w:t xml:space="preserve">“</w:t>
      </w:r>
      <w:r>
        <w:t xml:space="preserve">10.1 Geological Events</w:t>
      </w:r>
      <w:r>
        <w:t xml:space="preserve">”</w:t>
      </w:r>
      <w:r>
        <w:t xml:space="preserve"> </w:t>
      </w:r>
      <w:r>
        <w:t xml:space="preserve">(landslides), the framework identified eight pieces of legislation largely related to forestry, revealing that clauses were mostly</w:t>
      </w:r>
      <w:r>
        <w:t xml:space="preserve"> </w:t>
      </w:r>
      <w:r>
        <w:t xml:space="preserve">“</w:t>
      </w:r>
      <w:r>
        <w:t xml:space="preserve">Instruction</w:t>
      </w:r>
      <w:r>
        <w:t xml:space="preserve">”</w:t>
      </w:r>
      <w:r>
        <w:t xml:space="preserve"> </w:t>
      </w:r>
      <w:r>
        <w:t xml:space="preserve">and</w:t>
      </w:r>
      <w:r>
        <w:t xml:space="preserve"> </w:t>
      </w:r>
      <w:r>
        <w:t xml:space="preserve">“</w:t>
      </w:r>
      <w:r>
        <w:t xml:space="preserve">Designation</w:t>
      </w:r>
      <w:r>
        <w:t xml:space="preserve">”</w:t>
      </w:r>
      <w:r>
        <w:t xml:space="preserve"> </w:t>
      </w:r>
      <w:r>
        <w:t xml:space="preserve">types. For</w:t>
      </w:r>
      <w:r>
        <w:t xml:space="preserve"> </w:t>
      </w:r>
      <w:r>
        <w:t xml:space="preserve">“</w:t>
      </w:r>
      <w:r>
        <w:t xml:space="preserve">7.2 Dams &amp; Water Management / Use</w:t>
      </w:r>
      <w:r>
        <w:t xml:space="preserve">”</w:t>
      </w:r>
      <w:r>
        <w:t xml:space="preserve"> </w:t>
      </w:r>
      <w:r>
        <w:t xml:space="preserve">(identified as Extreme-High threat for Fraser Interior Chinook), the framework revealed extensive legislation with more evenly distributed clause types, with</w:t>
      </w:r>
      <w:r>
        <w:t xml:space="preserve"> </w:t>
      </w:r>
      <w:r>
        <w:t xml:space="preserve">“</w:t>
      </w:r>
      <w:r>
        <w:t xml:space="preserve">Interpretation &amp; Purpose</w:t>
      </w:r>
      <w:r>
        <w:t xml:space="preserve">”</w:t>
      </w:r>
      <w:r>
        <w:t xml:space="preserve"> </w:t>
      </w:r>
      <w:r>
        <w:t xml:space="preserve">and definition sections being most common.</w:t>
      </w:r>
    </w:p>
    <w:p>
      <w:pPr>
        <w:pStyle w:val="BodyText"/>
      </w:pPr>
      <w:r>
        <w:t xml:space="preserve">The co-occurrence analysis of management domains within individual clauses reveals the complexities of legal language, for example, aquaculture regulations that simultaneously address pollution, demonstrating that regulatory provisions often span multiple threat categories. This insight is important to help understand cumulative impacts and developing comprehensive mitigation strategies.</w:t>
      </w:r>
    </w:p>
    <w:p>
      <w:pPr>
        <w:pStyle w:val="BodyText"/>
      </w:pPr>
      <w:r>
        <w:t xml:space="preserve">Sources of uncertainty in the framework include researcher subjectivity in legislation inclusion and keyword list development, though the use of documented keyword lists allows for transparency and repeatability. The framework does not verify implementation or enforcement of statutes by responsible officials, presenting legislation as written rather than as practiced. Additionally, context and meaning of keywords can cause mis-categorization, requiring iterative revision to ensure accuracy. The study also notes that the number of statutes, sections, or clauses is not a measure of the quality or effectiveness of legislation, but rather provides visibility into what exists in the regulatory landscape.</w:t>
      </w:r>
    </w:p>
    <w:bookmarkEnd w:id="556"/>
    <w:bookmarkStart w:id="557" w:name="next-steps-24"/>
    <w:p>
      <w:pPr>
        <w:pStyle w:val="Heading4"/>
      </w:pPr>
      <w:r>
        <w:t xml:space="preserve">Next Steps</w:t>
      </w:r>
    </w:p>
    <w:p>
      <w:pPr>
        <w:pStyle w:val="FirstParagraph"/>
      </w:pPr>
      <w:r>
        <w:t xml:space="preserve">Remaining knowledge gaps include the need to incorporate Indigenous legislation, Yukon Territorial legislation, municipal bylaws, and international conventions that were outside the scope of this initial study but are pivotal in Pacific salmon stewardship. Further development should address how policies, departmental frameworks, and actual implementation practices align with legislative requirements, as gaps between written legislation and enforcement can significantly affect stewardship outcomes. The framework would benefit from ongoing maintenance to account for legislative changes and updates to IUCN-CMP threat classifications, as well as, user feedback to refine keyword matching algorithms and reduce mis-categorization.</w:t>
      </w:r>
    </w:p>
    <w:p>
      <w:pPr>
        <w:pStyle w:val="BodyText"/>
      </w:pPr>
      <w:r>
        <w:t xml:space="preserve">The project findings could be operationalized for Pacific salmon stewardship through several pathways. The LAPSE tool is publicly accessible to practitioners. The framework can support systematic reviews of regulatory strengths and shortcomings with respect to specific salmon threats, informing policy reforms to address gaps and improve coordination across jurisdictions. Integration with existing processes such as Recovery Potential Assessments, rebuilding plans under the Fisheries Act’s Fish Stock Provisions, and Wild Salmon Policy implementation could strengthen evidence-based decision-making. Most critically, the framework should facilitate dialogue between federal and provincial authorities to address the structural disconnect between fisheries management and habitat protection, supporting the development of truly integrated, coordinated recovery strategies that span the entire salmon life cycle. The tool’s open-source nature enables adaptation and refinement by the broader community of salmon stewardship practitioners, fostering collaborative improvement of the legislative interface for Pacific salmon stewardship.</w:t>
      </w:r>
    </w:p>
    <w:bookmarkEnd w:id="557"/>
    <w:bookmarkStart w:id="577" w:name="references-18"/>
    <w:p>
      <w:pPr>
        <w:pStyle w:val="Heading4"/>
      </w:pPr>
      <w:r>
        <w:t xml:space="preserve">References</w:t>
      </w:r>
    </w:p>
    <w:p>
      <w:pPr>
        <w:pStyle w:val="Bibliography"/>
      </w:pPr>
      <w:r>
        <w:t xml:space="preserve">Arbeider, M., Ritchie, L., Braun, D., Jenewein, B., Rickards, K., Dionne, K., Holt, C., Labelle, M., Nicklin, P., Mozin, P., Grant, P., Parken, C., and Bailey, R. 2020. Interior Fraser Coho Salmon Recovery Potential Assessment. Fisheries and Oceans Canada.</w:t>
      </w:r>
    </w:p>
    <w:p>
      <w:pPr>
        <w:pStyle w:val="Bibliography"/>
      </w:pPr>
      <w:r>
        <w:t xml:space="preserve">Atkinson, E.M., Carturan, B.S., Atkinson, C.P., Bateman, A.W., Connors, K., Hertz, E., and Peacock, S.J. 2024, December 5. Monitoring for fisheries or for fish? Declines in monitoring of salmon spawners continue despite a conservation crisis.</w:t>
      </w:r>
      <w:r>
        <w:t xml:space="preserve"> </w:t>
      </w:r>
      <w:hyperlink r:id="rId558">
        <w:r>
          <w:rPr>
            <w:rStyle w:val="Hyperlink"/>
          </w:rPr>
          <w:t xml:space="preserve">doi:10.1101/2024.12.01.626233</w:t>
        </w:r>
      </w:hyperlink>
      <w:r>
        <w:t xml:space="preserve">.</w:t>
      </w:r>
    </w:p>
    <w:p>
      <w:pPr>
        <w:pStyle w:val="Bibliography"/>
      </w:pPr>
      <w:r>
        <w:t xml:space="preserve">Bankes, N., Mascher, S., and Olszynski, M. 2014. Can Environmental Laws Fulfill Their Promise? Stories from Canada. Sustainability 6(9): 6024-6048.</w:t>
      </w:r>
      <w:r>
        <w:t xml:space="preserve"> </w:t>
      </w:r>
      <w:hyperlink r:id="rId559">
        <w:r>
          <w:rPr>
            <w:rStyle w:val="Hyperlink"/>
          </w:rPr>
          <w:t xml:space="preserve">doi:10.3390/su6096024</w:t>
        </w:r>
      </w:hyperlink>
      <w:r>
        <w:t xml:space="preserve">.</w:t>
      </w:r>
    </w:p>
    <w:p>
      <w:pPr>
        <w:pStyle w:val="Bibliography"/>
      </w:pPr>
      <w:r>
        <w:t xml:space="preserve">Becklumb, P. 2013. Federal and Provincial Jurisdiction to Regulate Environmental Issues.</w:t>
      </w:r>
    </w:p>
    <w:p>
      <w:pPr>
        <w:pStyle w:val="Bibliography"/>
      </w:pPr>
      <w:r>
        <w:t xml:space="preserve">Bisson, P.A., Dunham, J.B., and Reeves, G.H. 2009. Freshwater Ecosystems and Resilience of Pacific Salmon: Habitat Management Based on Natural Variability. E&amp;S 14(1): art45.</w:t>
      </w:r>
      <w:r>
        <w:t xml:space="preserve"> </w:t>
      </w:r>
      <w:hyperlink r:id="rId560">
        <w:r>
          <w:rPr>
            <w:rStyle w:val="Hyperlink"/>
          </w:rPr>
          <w:t xml:space="preserve">doi:10.5751/ES-02784-140145</w:t>
        </w:r>
      </w:hyperlink>
      <w:r>
        <w:t xml:space="preserve">.</w:t>
      </w:r>
    </w:p>
    <w:p>
      <w:pPr>
        <w:pStyle w:val="Bibliography"/>
      </w:pPr>
      <w:r>
        <w:t xml:space="preserve">Bogetti, J.M., and Mason, C.W. 2025. To protect or forget? Comparing species at risk legislation across Canada’s common-law provinces. FACETS 10: 1-11.</w:t>
      </w:r>
      <w:r>
        <w:t xml:space="preserve"> </w:t>
      </w:r>
      <w:hyperlink r:id="rId561">
        <w:r>
          <w:rPr>
            <w:rStyle w:val="Hyperlink"/>
          </w:rPr>
          <w:t xml:space="preserve">doi:10.1139/facets-2025-0031</w:t>
        </w:r>
      </w:hyperlink>
      <w:r>
        <w:t xml:space="preserve">.</w:t>
      </w:r>
    </w:p>
    <w:p>
      <w:pPr>
        <w:pStyle w:val="Bibliography"/>
      </w:pPr>
      <w:r>
        <w:t xml:space="preserve">Campbell, M.L., and Thomas, V.G. 2002. Constitutional Impacts on Conservation: Effects of Federalism on Biodiversity Protection. Environmental Policy and Law 32(5): 223-232.</w:t>
      </w:r>
      <w:r>
        <w:t xml:space="preserve"> </w:t>
      </w:r>
      <w:hyperlink r:id="rId562">
        <w:r>
          <w:rPr>
            <w:rStyle w:val="Hyperlink"/>
          </w:rPr>
          <w:t xml:space="preserve">doi:10.3233/EPL-2002-32_5_13</w:t>
        </w:r>
      </w:hyperlink>
      <w:r>
        <w:t xml:space="preserve">.</w:t>
      </w:r>
    </w:p>
    <w:p>
      <w:pPr>
        <w:pStyle w:val="Bibliography"/>
      </w:pPr>
      <w:r>
        <w:t xml:space="preserve">Canadian Legal Information Institute. 2025, December 18. CanLII. CanLII. Available from</w:t>
      </w:r>
      <w:r>
        <w:t xml:space="preserve"> </w:t>
      </w:r>
      <w:hyperlink r:id="rId563">
        <w:r>
          <w:rPr>
            <w:rStyle w:val="Hyperlink"/>
          </w:rPr>
          <w:t xml:space="preserve">https://www.canlii.org/</w:t>
        </w:r>
      </w:hyperlink>
      <w:r>
        <w:t xml:space="preserve"> </w:t>
      </w:r>
      <w:r>
        <w:t xml:space="preserve">[accessed 18 December 2025].</w:t>
      </w:r>
    </w:p>
    <w:p>
      <w:pPr>
        <w:pStyle w:val="Bibliography"/>
      </w:pPr>
      <w:r>
        <w:t xml:space="preserve">Chalifour, L., Holt, C., Camaclang, A.E., Bradford, M.J., Dixon, R., Finn, R.J.R., Hemming, V., Hinch, S.G., Levings, C.D., MacDuffee, M., Nishimura, D.J.H., Pearson, M., Reynolds, J.D., Scott, D.C., Spremberg, U., Stark, S., Stevens, J., Baum, J.K., and Martin, T.G. 2022. Identifying a pathway towards recovery for depleted wild Pacific salmon populations in a large watershed under multiple stressors. Journal of Applied Ecology 59(9): 2212-2226.</w:t>
      </w:r>
      <w:r>
        <w:t xml:space="preserve"> </w:t>
      </w:r>
      <w:hyperlink r:id="rId564">
        <w:r>
          <w:rPr>
            <w:rStyle w:val="Hyperlink"/>
          </w:rPr>
          <w:t xml:space="preserve">doi:10.1111/1365-2664.14239</w:t>
        </w:r>
      </w:hyperlink>
      <w:r>
        <w:t xml:space="preserve">.</w:t>
      </w:r>
    </w:p>
    <w:p>
      <w:pPr>
        <w:pStyle w:val="Bibliography"/>
      </w:pPr>
      <w:r>
        <w:t xml:space="preserve">Cohen, B.I. 2012. Commission of Inquiry into the Decline of Sockeye Salmon in the Fraser River (Canada): The uncertain future of Fraser River sockeye. Volume 3, Recommendations, summary, process : Final report. Privy Council Office, Minister of Public Works and Government Services Canada, Ottawa, ON.</w:t>
      </w:r>
    </w:p>
    <w:p>
      <w:pPr>
        <w:pStyle w:val="Bibliography"/>
      </w:pPr>
      <w:r>
        <w:t xml:space="preserve">Collins, L., and Sossin, L. 2019. Approach to Constitutional Principles and Environmental Discretion in Canada. 52.</w:t>
      </w:r>
    </w:p>
    <w:p>
      <w:pPr>
        <w:pStyle w:val="Bibliography"/>
      </w:pPr>
      <w:r>
        <w:t xml:space="preserve">Dallimer, M., and Strange, N. 2015. Why socio-political borders and boundaries matter in conservation. Trends in Ecology &amp; Evolution 30(3): 132-139.</w:t>
      </w:r>
      <w:r>
        <w:t xml:space="preserve"> </w:t>
      </w:r>
      <w:hyperlink r:id="rId565">
        <w:r>
          <w:rPr>
            <w:rStyle w:val="Hyperlink"/>
          </w:rPr>
          <w:t xml:space="preserve">doi:10.1016/j.tree.2014.12.004</w:t>
        </w:r>
      </w:hyperlink>
      <w:r>
        <w:t xml:space="preserve">.</w:t>
      </w:r>
    </w:p>
    <w:p>
      <w:pPr>
        <w:pStyle w:val="Bibliography"/>
      </w:pPr>
      <w:r>
        <w:t xml:space="preserve">Del Valle, E., Neal, B., Martínez-Candelas, I., Dann, P., Webb, D., and McClenachan, L. 2024. Fishing in turbulent waters: Resilience, risk, and trust in British Columbia’s declining commercial salmon fishery. FACETS 9: 1-17.</w:t>
      </w:r>
      <w:r>
        <w:t xml:space="preserve"> </w:t>
      </w:r>
      <w:hyperlink r:id="rId566">
        <w:r>
          <w:rPr>
            <w:rStyle w:val="Hyperlink"/>
          </w:rPr>
          <w:t xml:space="preserve">doi:10.1139/facets-2023-0204</w:t>
        </w:r>
      </w:hyperlink>
      <w:r>
        <w:t xml:space="preserve">.</w:t>
      </w:r>
    </w:p>
    <w:p>
      <w:pPr>
        <w:pStyle w:val="Bibliography"/>
      </w:pPr>
      <w:r>
        <w:t xml:space="preserve">Department of Justice Canada. 2022, August 29. Legistics Paragraphing. Legistics Paragraphing.</w:t>
      </w:r>
    </w:p>
    <w:p>
      <w:pPr>
        <w:pStyle w:val="Bibliography"/>
      </w:pPr>
      <w:r>
        <w:t xml:space="preserve">Department of Justice Canada. 2026, January 13. Table of Public Statutes and Responsible Ministers. Table of Public Statutes; Responsible Ministers.</w:t>
      </w:r>
    </w:p>
    <w:p>
      <w:pPr>
        <w:pStyle w:val="Bibliography"/>
      </w:pPr>
      <w:r>
        <w:t xml:space="preserve">DFO. 2005. Canada’s policy for conservation of wild pacific salmon. Fisheries and Oceans Canada, Vancouver, BC.</w:t>
      </w:r>
    </w:p>
    <w:p>
      <w:pPr>
        <w:pStyle w:val="Bibliography"/>
      </w:pPr>
      <w:r>
        <w:t xml:space="preserve">DFO. 2021. Wild Salmon Policy: 2018-2022 Implementation Plan, Annual Report 2020-21. Fisheries; Oceans Canada, Vancouver, BC.</w:t>
      </w:r>
    </w:p>
    <w:p>
      <w:pPr>
        <w:pStyle w:val="Bibliography"/>
      </w:pPr>
      <w:r>
        <w:t xml:space="preserve">DFO. 2022a. Guidelines for writing rebuilding plans per the Fish Stocks Provisions and A Fishery Decision-making Framework Incorporating the Precautionary Approach. Fisheries and Oceans Canada, Ottawa, ON.</w:t>
      </w:r>
    </w:p>
    <w:p>
      <w:pPr>
        <w:pStyle w:val="Bibliography"/>
      </w:pPr>
      <w:r>
        <w:t xml:space="preserve">DFO. 2024. Trilateral declaration on the urgent need to address wild Pacific salmon populations in British Columbia. Fisheries and Oceans Canada.</w:t>
      </w:r>
    </w:p>
    <w:p>
      <w:pPr>
        <w:pStyle w:val="Bibliography"/>
      </w:pPr>
      <w:r>
        <w:t xml:space="preserve">DFO. 2025. Rebuilding plan: West Coast of Vancouver Island Chinook, Oncorhynchus tshawystcha, Suuhaa | SȾOḰI | sat’sam. Fisheries and Oceans Canada, Vancouver, BC.</w:t>
      </w:r>
    </w:p>
    <w:p>
      <w:pPr>
        <w:pStyle w:val="Bibliography"/>
      </w:pPr>
      <w:r>
        <w:t xml:space="preserve">Dionne, K. 2023. Recovery potential assessment for southern British Columbian chinook populations, Fraser and southern mainland chinook designatable units (1, 6, 13 and 15). Canadian Science Advisory Secretariat (CSAS), Ottawa ON.</w:t>
      </w:r>
    </w:p>
    <w:p>
      <w:pPr>
        <w:pStyle w:val="Bibliography"/>
      </w:pPr>
      <w:r>
        <w:t xml:space="preserve">Doutaz, D., Ann-Marie Huang, Scott Decker, and Tanya Vivian. 2023. Recovery potential assessment for Fraser River sockeye salmon (Oncorhynchus nerka), nine designatable units part 2: Biology, habitat, threats, mitigations and allowable harm - elements 1-11, 14, 16-18, 22. Canadian Science Advisory Secretariat (CSAS), Ottawa ON.</w:t>
      </w:r>
    </w:p>
    <w:p>
      <w:pPr>
        <w:pStyle w:val="Bibliography"/>
      </w:pPr>
      <w:r>
        <w:t xml:space="preserve">Grant, S.C.H., Bronwyn L. MacDonald, and Mark L. Winston. 2019. State of the Canadian Pacific salmon: Response to changing climate and habitats. Department of Fisheries and Oceans, Nanaimo, British Columbia.</w:t>
      </w:r>
    </w:p>
    <w:p>
      <w:pPr>
        <w:pStyle w:val="Bibliography"/>
      </w:pPr>
      <w:r>
        <w:t xml:space="preserve">Kraus, D., Murphy, S., and Armitage, D. 2021. Ten bridges on the road to recovering Canada’s endangered species. FACETS 6: 1088-1127.</w:t>
      </w:r>
      <w:r>
        <w:t xml:space="preserve"> </w:t>
      </w:r>
      <w:hyperlink r:id="rId567">
        <w:r>
          <w:rPr>
            <w:rStyle w:val="Hyperlink"/>
          </w:rPr>
          <w:t xml:space="preserve">doi:10.1139/facets-2020-0084</w:t>
        </w:r>
      </w:hyperlink>
      <w:r>
        <w:t xml:space="preserve">.</w:t>
      </w:r>
    </w:p>
    <w:p>
      <w:pPr>
        <w:pStyle w:val="Bibliography"/>
      </w:pPr>
      <w:r>
        <w:t xml:space="preserve">Marentette, J.R., and Kronlund, A.R. 2020. A cross-jurisdictional review of international fisheries policies, standards and guidelines: Considerations for a Canadian Science Sector approach. Fisheries and Oceans Canada = Pêches et Océans Canada, Ottawa, ON.</w:t>
      </w:r>
    </w:p>
    <w:p>
      <w:pPr>
        <w:pStyle w:val="Bibliography"/>
      </w:pPr>
      <w:r>
        <w:t xml:space="preserve">McCune, J.L., Harrower, W.L., Avery-Gomm, S., Brogan, J.M., Csergő, A.-M., Davidson, L.N.K., Garani, A., Halpin, L.R., Lipsen, L.P.J., Lee, C., Nelson, J.C., Prugh, L.R., Stinson, C.M., Whitney, C.K., and Whitton, J. 2013. Threats to Canadian species at risk: An analysis of finalized recovery strategies. Biological Conservation 166: 254-265.</w:t>
      </w:r>
      <w:r>
        <w:t xml:space="preserve"> </w:t>
      </w:r>
      <w:hyperlink r:id="rId568">
        <w:r>
          <w:rPr>
            <w:rStyle w:val="Hyperlink"/>
          </w:rPr>
          <w:t xml:space="preserve">doi:10.1016/j.biocon.2013.07.006</w:t>
        </w:r>
      </w:hyperlink>
      <w:r>
        <w:t xml:space="preserve">.</w:t>
      </w:r>
    </w:p>
    <w:p>
      <w:pPr>
        <w:pStyle w:val="Bibliography"/>
      </w:pPr>
      <w:r>
        <w:t xml:space="preserve">McDonald, K. 2021. Pacific Salmon: Ensuring the Long-term Health of Wild Populations and Associated Fisheries. House of Commons Canada, Ottawa, ON.</w:t>
      </w:r>
    </w:p>
    <w:p>
      <w:pPr>
        <w:pStyle w:val="Bibliography"/>
      </w:pPr>
      <w:r>
        <w:t xml:space="preserve">Moore, J.W., Ulaski, M.E., Wilson, K.L., Martin, T.G., Kuiper, S.D., Peacock, S.J., Braun, D.C., Naman, S.M., Pitman, K.J., Reid, A.J., Rosenfeld, J.S., Sainsbury, N.C., Wilson, S.M., and Zdasiuk, B.J. 2025. A Safe Operating Space for Salmon Watersheds Under Rapid Climate Change. Fish and Fisheries 26(6): 1213-1228.</w:t>
      </w:r>
      <w:r>
        <w:t xml:space="preserve"> </w:t>
      </w:r>
      <w:hyperlink r:id="rId569">
        <w:r>
          <w:rPr>
            <w:rStyle w:val="Hyperlink"/>
          </w:rPr>
          <w:t xml:space="preserve">doi:10.1111/faf.70027</w:t>
        </w:r>
      </w:hyperlink>
      <w:r>
        <w:t xml:space="preserve">.</w:t>
      </w:r>
    </w:p>
    <w:p>
      <w:pPr>
        <w:pStyle w:val="Bibliography"/>
      </w:pPr>
      <w:r>
        <w:t xml:space="preserve">Price, M.H.H., English, K.K., Rosenberger, A.G., MacDuffee, M., and Reynolds, J.D. 2017. Canada’s Wild Salmon Policy: An assessment of conservation progress in British Columbia. Can. J. Fish. Aquat. Sci. 74(10): 1507-1518.</w:t>
      </w:r>
      <w:r>
        <w:t xml:space="preserve"> </w:t>
      </w:r>
      <w:hyperlink r:id="rId570">
        <w:r>
          <w:rPr>
            <w:rStyle w:val="Hyperlink"/>
          </w:rPr>
          <w:t xml:space="preserve">doi:10.1139/cjfas-2017-0127</w:t>
        </w:r>
      </w:hyperlink>
      <w:r>
        <w:t xml:space="preserve">.</w:t>
      </w:r>
    </w:p>
    <w:p>
      <w:pPr>
        <w:pStyle w:val="Bibliography"/>
      </w:pPr>
      <w:r>
        <w:t xml:space="preserve">Province of British Columbia. 2025. Acts - Ministers’ Responsibilities. Government of British Columbia.</w:t>
      </w:r>
    </w:p>
    <w:p>
      <w:pPr>
        <w:pStyle w:val="Bibliography"/>
      </w:pPr>
      <w:r>
        <w:t xml:space="preserve">Ray, J.C., Grimm, J., and Olive, A. 2021. The biodiversity crisis in Canada: Failures and challenges of federal and sub-national strategic and legal frameworks. FACETS 6: 1044-1068.</w:t>
      </w:r>
      <w:r>
        <w:t xml:space="preserve"> </w:t>
      </w:r>
      <w:hyperlink r:id="rId571">
        <w:r>
          <w:rPr>
            <w:rStyle w:val="Hyperlink"/>
          </w:rPr>
          <w:t xml:space="preserve">doi:10.1139/facets-2020-0075</w:t>
        </w:r>
      </w:hyperlink>
      <w:r>
        <w:t xml:space="preserve">.</w:t>
      </w:r>
    </w:p>
    <w:p>
      <w:pPr>
        <w:pStyle w:val="Bibliography"/>
      </w:pPr>
      <w:r>
        <w:t xml:space="preserve">Salafsky, N., Relton, C., Young, B.E., Lamarre, P., Böhm, M., Chénier, M., Cochrane, E., Dionne, M., He, K.K., Hilton‐Taylor, C., Latrémouille, C., Morrison, J., Raymond, C.V., Seddon, M., and Suresh, V. 2024. Classification of direct threats to the conservation of ecosystems and species 4.0. Conservation Biology 39(3): e14434.</w:t>
      </w:r>
      <w:r>
        <w:t xml:space="preserve"> </w:t>
      </w:r>
      <w:hyperlink r:id="rId572">
        <w:r>
          <w:rPr>
            <w:rStyle w:val="Hyperlink"/>
          </w:rPr>
          <w:t xml:space="preserve">doi:10.1111/cobi.14434</w:t>
        </w:r>
      </w:hyperlink>
      <w:r>
        <w:t xml:space="preserve">.</w:t>
      </w:r>
    </w:p>
    <w:p>
      <w:pPr>
        <w:pStyle w:val="Bibliography"/>
      </w:pPr>
      <w:r>
        <w:t xml:space="preserve">Salafsky, N., Salzer, D., Stattersfield, A.J., Hilton‐Taylor, C., Neugarten, R., Butchart, S.H.M., Collen, B., Cox, N., Master, L.L., O’Connor, S., and Wilkie, D. 2008. A Standard Lexicon for Biodiversity Conservation: Unified Classifications of Threats and Actions. Conservation Biology 22(4): 897-911.</w:t>
      </w:r>
      <w:r>
        <w:t xml:space="preserve"> </w:t>
      </w:r>
      <w:hyperlink r:id="rId573">
        <w:r>
          <w:rPr>
            <w:rStyle w:val="Hyperlink"/>
          </w:rPr>
          <w:t xml:space="preserve">doi:10.1111/j.1523-1739.2008.00937.x</w:t>
        </w:r>
      </w:hyperlink>
      <w:r>
        <w:t xml:space="preserve">.</w:t>
      </w:r>
    </w:p>
    <w:p>
      <w:pPr>
        <w:pStyle w:val="Bibliography"/>
      </w:pPr>
      <w:r>
        <w:t xml:space="preserve">Swerdfager, T., and Olive, A. 2023. Laws matter: A foundational approach to biodiversity conservation in Canada. FACETS 8: 1-13.</w:t>
      </w:r>
      <w:r>
        <w:t xml:space="preserve"> </w:t>
      </w:r>
      <w:hyperlink r:id="rId574">
        <w:r>
          <w:rPr>
            <w:rStyle w:val="Hyperlink"/>
          </w:rPr>
          <w:t xml:space="preserve">doi:10.1139/facets-2022-0095</w:t>
        </w:r>
      </w:hyperlink>
      <w:r>
        <w:t xml:space="preserve">.</w:t>
      </w:r>
    </w:p>
    <w:p>
      <w:pPr>
        <w:pStyle w:val="Bibliography"/>
      </w:pPr>
      <w:r>
        <w:t xml:space="preserve">Thompson, P.C. 1974. Institutional Constraints in Fisheries Management. J. Fish. Res.Board Can (31): 1965-1981.</w:t>
      </w:r>
    </w:p>
    <w:p>
      <w:pPr>
        <w:pStyle w:val="Bibliography"/>
      </w:pPr>
      <w:r>
        <w:t xml:space="preserve">Turcotte, A., Kermany, N., Foster, S., Proctor, C.A., Gilmour, S.M., Doria, M., Sebes, J., Whitton, J., Cooke, S.J., and Bennett, J.R. 2021. Fixing the Canadian Species at Risk Act : Identifying major issues and recommendations for increasing accountability and efficiency. FACETS 6: 1474-1494.</w:t>
      </w:r>
      <w:r>
        <w:t xml:space="preserve"> </w:t>
      </w:r>
      <w:hyperlink r:id="rId575">
        <w:r>
          <w:rPr>
            <w:rStyle w:val="Hyperlink"/>
          </w:rPr>
          <w:t xml:space="preserve">doi:10.1139/facets-2020-0064</w:t>
        </w:r>
      </w:hyperlink>
      <w:r>
        <w:t xml:space="preserve">.</w:t>
      </w:r>
    </w:p>
    <w:p>
      <w:pPr>
        <w:pStyle w:val="Bibliography"/>
      </w:pPr>
      <w:r>
        <w:t xml:space="preserve">Ulaski, M.E., Moore, J.W., Carlson, D., Taddei, K.F., Kriese, K., Griggs, J., Murray, C.C., Adams, M., Wilson, K.L., Reid, A., Sainsbury, N., Cannon, S., Griggs, E., and Martin, T.G. 2025. Barriers and opportunities for the effective management of cumulative effects in salmon ecosystems in British Columbia, Canada. FACETS 10: 1-25.</w:t>
      </w:r>
      <w:r>
        <w:t xml:space="preserve"> </w:t>
      </w:r>
      <w:hyperlink r:id="rId576">
        <w:r>
          <w:rPr>
            <w:rStyle w:val="Hyperlink"/>
          </w:rPr>
          <w:t xml:space="preserve">doi:10.1139/facets-2024-0348</w:t>
        </w:r>
      </w:hyperlink>
      <w:r>
        <w:t xml:space="preserve">.</w:t>
      </w:r>
    </w:p>
    <w:p>
      <w:r>
        <w:br w:type="page"/>
      </w:r>
    </w:p>
    <w:p>
      <w:r>
        <w:br w:type="page"/>
      </w:r>
    </w:p>
    <w:bookmarkEnd w:id="577"/>
    <w:bookmarkEnd w:id="578"/>
    <w:bookmarkStart w:id="579" w:name="Xee09e2cfd12bde3eceda0ce921f0737d9e43e3e"/>
    <w:p>
      <w:pPr>
        <w:pStyle w:val="Heading3"/>
      </w:pPr>
      <w:r>
        <w:t xml:space="preserve">Project NA | Enhanced Monitoring of Chinook Salmon Mark Selective Fishery (MSF)</w:t>
      </w:r>
    </w:p>
    <w:p>
      <w:pPr>
        <w:pStyle w:val="FirstParagraph"/>
      </w:pPr>
      <w:r>
        <w:rPr>
          <w:b/>
          <w:bCs/>
        </w:rPr>
        <w:t xml:space="preserve">Location:</w:t>
      </w:r>
      <w:r>
        <w:t xml:space="preserve"> </w:t>
      </w:r>
      <w:r>
        <w:t xml:space="preserve">Juan de Fuca Strait;#Salish Sea;#Mainland Inlets</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579"/>
    <w:bookmarkEnd w:id="580"/>
    <w:sectPr w:rsidR="008D44C7" w:rsidRPr="006E7650">
      <w:headerReference r:id="rId11" w:type="even"/>
      <w:headerReference r:id="rId10" w:type="default"/>
      <w:headerReference r:id="rId9" w:type="first"/>
      <w:pgSz w:h="15840" w:w="12240"/>
      <w:pgMar w:bottom="1440" w:footer="720" w:gutter="0" w:header="720" w:left="1440" w:right="1440" w:top="144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A1EC2" w14:textId="70085218" w:rsidR="00081F2E" w:rsidRDefault="00081F2E">
    <w:pPr>
      <w:pStyle w:val="Header"/>
    </w:pPr>
    <w:r>
      <w:rPr>
        <w:noProof/>
      </w:rPr>
      <mc:AlternateContent>
        <mc:Choice Requires="wps">
          <w:drawing>
            <wp:anchor distT="0" distB="0" distL="0" distR="0" simplePos="0" relativeHeight="251659264" behindDoc="0" locked="0" layoutInCell="1" allowOverlap="1" wp14:anchorId="0A425E81" wp14:editId="7D0E5E45">
              <wp:simplePos x="635" y="635"/>
              <wp:positionH relativeFrom="page">
                <wp:align>right</wp:align>
              </wp:positionH>
              <wp:positionV relativeFrom="page">
                <wp:align>top</wp:align>
              </wp:positionV>
              <wp:extent cx="1916430" cy="405765"/>
              <wp:effectExtent l="0" t="0" r="0" b="13335"/>
              <wp:wrapNone/>
              <wp:docPr id="150738900"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A425E81" id="_x0000_t202" coordsize="21600,21600" o:spt="202" path="m,l,21600r21600,l21600,xe">
              <v:stroke joinstyle="miter"/>
              <v:path gradientshapeok="t" o:connecttype="rect"/>
            </v:shapetype>
            <v:shape id="Text Box 2" o:spid="_x0000_s1026" type="#_x0000_t202" alt="Unclassified - Non-Classifié" style="position:absolute;margin-left:110.9pt;margin-top:0;width:150.9pt;height:31.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" filled="f" stroked="f">
              <v:textbox style="mso-fit-shape-to-text:t" inset="0,15pt,20pt,0">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E7E44" w14:textId="53A2FA6C" w:rsidR="00081F2E" w:rsidRDefault="00081F2E">
    <w:pPr>
      <w:pStyle w:val="Header"/>
    </w:pPr>
    <w:r>
      <w:rPr>
        <w:noProof/>
      </w:rPr>
      <mc:AlternateContent>
        <mc:Choice Requires="wps">
          <w:drawing>
            <wp:anchor distT="0" distB="0" distL="0" distR="0" simplePos="0" relativeHeight="251660288" behindDoc="0" locked="0" layoutInCell="1" allowOverlap="1" wp14:anchorId="2E6DD741" wp14:editId="07B27365">
              <wp:simplePos x="914400" y="457200"/>
              <wp:positionH relativeFrom="page">
                <wp:align>right</wp:align>
              </wp:positionH>
              <wp:positionV relativeFrom="page">
                <wp:align>top</wp:align>
              </wp:positionV>
              <wp:extent cx="1916430" cy="405765"/>
              <wp:effectExtent l="0" t="0" r="0" b="13335"/>
              <wp:wrapNone/>
              <wp:docPr id="1980056886"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E6DD741" id="_x0000_t202" coordsize="21600,21600" o:spt="202" path="m,l,21600r21600,l21600,xe">
              <v:stroke joinstyle="miter"/>
              <v:path gradientshapeok="t" o:connecttype="rect"/>
            </v:shapetype>
            <v:shape id="Text Box 3" o:spid="_x0000_s1027" type="#_x0000_t202" alt="Unclassified - Non-Classifié" style="position:absolute;margin-left:110.9pt;margin-top:0;width:150.9pt;height:31.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" filled="f" stroked="f">
              <v:textbox style="mso-fit-shape-to-text:t" inset="0,15pt,20pt,0">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0C619" w14:textId="1AB443CB" w:rsidR="00081F2E" w:rsidRDefault="00081F2E">
    <w:pPr>
      <w:pStyle w:val="Header"/>
    </w:pPr>
    <w:r>
      <w:rPr>
        <w:noProof/>
      </w:rPr>
      <mc:AlternateContent>
        <mc:Choice Requires="wps">
          <w:drawing>
            <wp:anchor distT="0" distB="0" distL="0" distR="0" simplePos="0" relativeHeight="251658240" behindDoc="0" locked="0" layoutInCell="1" allowOverlap="1" wp14:anchorId="109990BE" wp14:editId="753DDF58">
              <wp:simplePos x="635" y="635"/>
              <wp:positionH relativeFrom="page">
                <wp:align>right</wp:align>
              </wp:positionH>
              <wp:positionV relativeFrom="page">
                <wp:align>top</wp:align>
              </wp:positionV>
              <wp:extent cx="1916430" cy="405765"/>
              <wp:effectExtent l="0" t="0" r="0" b="13335"/>
              <wp:wrapNone/>
              <wp:docPr id="147143055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09990BE" id="_x0000_t202" coordsize="21600,21600" o:spt="202" path="m,l,21600r21600,l21600,xe">
              <v:stroke joinstyle="miter"/>
              <v:path gradientshapeok="t" o:connecttype="rect"/>
            </v:shapetype>
            <v:shape id="Text Box 1" o:spid="_x0000_s1028" type="#_x0000_t202" alt="Unclassified - Non-Classifié" style="position:absolute;margin-left:110.9pt;margin-top:0;width:150.9pt;height:31.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" filled="f" stroked="f">
              <v:textbox style="mso-fit-shape-to-text:t" inset="0,15pt,20pt,0">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60"/>
  <w:embedSystemFonts/>
  <w:proofState w:spelling="clean"/>
  <w:stylePaneFormatFilter w:allStyles="0" w:alternateStyleNames="0" w:clearFormatting="1" w:customStyles="0" w:directFormattingOnNumbering="0" w:directFormattingOnParagraphs="0" w:directFormattingOnRuns="0" w:directFormattingOnTables="0" w:headingStyles="1" w:latentStyles="1" w:numberingStyles="0" w:stylesInUse="0" w:tableStyles="0" w:top3HeadingStyles="0" w:val="102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F2E"/>
    <w:rsid w:val="00081F2E"/>
    <w:rsid w:val="000E3662"/>
    <w:rsid w:val="001D16A1"/>
    <w:rsid w:val="00247F8D"/>
    <w:rsid w:val="002F4071"/>
    <w:rsid w:val="003243FD"/>
    <w:rsid w:val="004A16AF"/>
    <w:rsid w:val="00642762"/>
    <w:rsid w:val="006848D7"/>
    <w:rsid w:val="006D309C"/>
    <w:rsid w:val="006E7650"/>
    <w:rsid w:val="00730B8A"/>
    <w:rsid w:val="008B53EE"/>
    <w:rsid w:val="008D44C7"/>
    <w:rsid w:val="0098603C"/>
    <w:rsid w:val="00A153F2"/>
    <w:rsid w:val="00A45D91"/>
    <w:rsid w:val="00AE35B0"/>
    <w:rsid w:val="00B8296B"/>
    <w:rsid w:val="00B87D0F"/>
    <w:rsid w:val="00C9205D"/>
    <w:rsid w:val="00CF380A"/>
    <w:rsid w:val="00DF64FC"/>
    <w:rsid w:val="00E01678"/>
    <w:rsid w:val="00E81945"/>
    <w:rsid w:val="00F20547"/>
    <w:rsid w:val="00F7052F"/>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en-US"/>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F380A"/>
    <w:rPr>
      <w:rFonts w:ascii="Arial" w:hAnsi="Arial"/>
      <w:sz w:val="22"/>
    </w:rPr>
  </w:style>
  <w:style w:styleId="Heading1" w:type="paragraph">
    <w:name w:val="heading 1"/>
    <w:basedOn w:val="Normal"/>
    <w:next w:val="Normal"/>
    <w:link w:val="Heading1Char"/>
    <w:uiPriority w:val="9"/>
    <w:qFormat/>
    <w:rsid w:val="006E7650"/>
    <w:pPr>
      <w:keepNext/>
      <w:keepLines/>
      <w:spacing w:after="80" w:before="360"/>
      <w:jc w:val="center"/>
      <w:outlineLvl w:val="0"/>
    </w:pPr>
    <w:rPr>
      <w:rFonts w:ascii="Arial Bold" w:cstheme="majorBidi" w:eastAsiaTheme="majorEastAsia" w:hAnsi="Arial Bold"/>
      <w:b/>
      <w:caps/>
      <w:sz w:val="28"/>
      <w:szCs w:val="40"/>
    </w:rPr>
  </w:style>
  <w:style w:styleId="Heading2" w:type="paragraph">
    <w:name w:val="heading 2"/>
    <w:basedOn w:val="Normal"/>
    <w:next w:val="Normal"/>
    <w:link w:val="Heading2Char"/>
    <w:uiPriority w:val="9"/>
    <w:unhideWhenUsed/>
    <w:qFormat/>
    <w:rsid w:val="006E7650"/>
    <w:pPr>
      <w:keepNext/>
      <w:keepLines/>
      <w:spacing w:after="80" w:before="160"/>
      <w:outlineLvl w:val="1"/>
    </w:pPr>
    <w:rPr>
      <w:rFonts w:ascii="Arial Bold" w:cstheme="majorBidi" w:eastAsiaTheme="majorEastAsia" w:hAnsi="Arial Bold"/>
      <w:b/>
      <w:caps/>
      <w:sz w:val="24"/>
      <w:szCs w:val="32"/>
    </w:rPr>
  </w:style>
  <w:style w:styleId="Heading3" w:type="paragraph">
    <w:name w:val="heading 3"/>
    <w:basedOn w:val="Normal"/>
    <w:next w:val="Normal"/>
    <w:link w:val="Heading3Char"/>
    <w:uiPriority w:val="9"/>
    <w:unhideWhenUsed/>
    <w:qFormat/>
    <w:rsid w:val="006E7650"/>
    <w:pPr>
      <w:keepNext/>
      <w:keepLines/>
      <w:spacing w:after="80" w:before="160"/>
      <w:outlineLvl w:val="2"/>
    </w:pPr>
    <w:rPr>
      <w:rFonts w:cstheme="majorBidi" w:eastAsiaTheme="majorEastAsia"/>
      <w:b/>
      <w:sz w:val="24"/>
      <w:szCs w:val="28"/>
    </w:rPr>
  </w:style>
  <w:style w:styleId="Heading4" w:type="paragraph">
    <w:name w:val="heading 4"/>
    <w:basedOn w:val="Normal"/>
    <w:next w:val="Normal"/>
    <w:link w:val="Heading4Char"/>
    <w:uiPriority w:val="9"/>
    <w:unhideWhenUsed/>
    <w:qFormat/>
    <w:rsid w:val="006E7650"/>
    <w:pPr>
      <w:keepNext/>
      <w:keepLines/>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081F2E"/>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081F2E"/>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081F2E"/>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081F2E"/>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081F2E"/>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FigureCaptionCustom" w:type="paragraph">
    <w:name w:val="FigureCaptionCustom"/>
    <w:basedOn w:val="Caption"/>
    <w:qFormat/>
    <w:rsid w:val="00C9205D"/>
    <w:pPr>
      <w:jc w:val="center"/>
    </w:pPr>
    <w:rPr>
      <w:rFonts w:ascii="Times New Roman" w:hAnsi="Times New Roman"/>
      <w:color w:val="auto"/>
      <w:sz w:val="20"/>
    </w:rPr>
  </w:style>
  <w:style w:styleId="Caption" w:type="paragraph">
    <w:name w:val="caption"/>
    <w:basedOn w:val="Normal"/>
    <w:next w:val="Normal"/>
    <w:uiPriority w:val="35"/>
    <w:semiHidden/>
    <w:unhideWhenUsed/>
    <w:qFormat/>
    <w:rsid w:val="00C9205D"/>
    <w:pPr>
      <w:spacing w:after="200" w:line="240" w:lineRule="auto"/>
    </w:pPr>
    <w:rPr>
      <w:i/>
      <w:iCs/>
      <w:color w:themeColor="text2" w:val="0E2841"/>
      <w:sz w:val="18"/>
      <w:szCs w:val="18"/>
    </w:rPr>
  </w:style>
  <w:style w:customStyle="1" w:styleId="Heading1Char" w:type="character">
    <w:name w:val="Heading 1 Char"/>
    <w:basedOn w:val="DefaultParagraphFont"/>
    <w:link w:val="Heading1"/>
    <w:uiPriority w:val="9"/>
    <w:rsid w:val="006E7650"/>
    <w:rPr>
      <w:rFonts w:ascii="Arial Bold" w:cstheme="majorBidi" w:eastAsiaTheme="majorEastAsia" w:hAnsi="Arial Bold"/>
      <w:b/>
      <w:caps/>
      <w:sz w:val="28"/>
      <w:szCs w:val="40"/>
    </w:rPr>
  </w:style>
  <w:style w:customStyle="1" w:styleId="Heading2Char" w:type="character">
    <w:name w:val="Heading 2 Char"/>
    <w:basedOn w:val="DefaultParagraphFont"/>
    <w:link w:val="Heading2"/>
    <w:uiPriority w:val="9"/>
    <w:rsid w:val="006E7650"/>
    <w:rPr>
      <w:rFonts w:ascii="Arial Bold" w:cstheme="majorBidi" w:eastAsiaTheme="majorEastAsia" w:hAnsi="Arial Bold"/>
      <w:b/>
      <w:caps/>
      <w:szCs w:val="32"/>
    </w:rPr>
  </w:style>
  <w:style w:customStyle="1" w:styleId="Heading3Char" w:type="character">
    <w:name w:val="Heading 3 Char"/>
    <w:basedOn w:val="DefaultParagraphFont"/>
    <w:link w:val="Heading3"/>
    <w:uiPriority w:val="9"/>
    <w:rsid w:val="006E7650"/>
    <w:rPr>
      <w:rFonts w:ascii="Arial" w:cstheme="majorBidi" w:eastAsiaTheme="majorEastAsia" w:hAnsi="Arial"/>
      <w:b/>
      <w:szCs w:val="28"/>
    </w:rPr>
  </w:style>
  <w:style w:customStyle="1" w:styleId="Heading4Char" w:type="character">
    <w:name w:val="Heading 4 Char"/>
    <w:basedOn w:val="DefaultParagraphFont"/>
    <w:link w:val="Heading4"/>
    <w:uiPriority w:val="9"/>
    <w:rsid w:val="006E7650"/>
    <w:rPr>
      <w:rFonts w:ascii="Arial" w:cstheme="majorBidi" w:eastAsiaTheme="majorEastAsia" w:hAnsi="Arial"/>
      <w:b/>
      <w:iCs/>
      <w:sz w:val="22"/>
    </w:rPr>
  </w:style>
  <w:style w:customStyle="1" w:styleId="Heading5Char" w:type="character">
    <w:name w:val="Heading 5 Char"/>
    <w:basedOn w:val="DefaultParagraphFont"/>
    <w:link w:val="Heading5"/>
    <w:uiPriority w:val="9"/>
    <w:semiHidden/>
    <w:rsid w:val="00081F2E"/>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081F2E"/>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081F2E"/>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081F2E"/>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081F2E"/>
    <w:rPr>
      <w:rFonts w:cstheme="majorBidi" w:eastAsiaTheme="majorEastAsia"/>
      <w:color w:themeColor="text1" w:themeTint="D8" w:val="272727"/>
    </w:rPr>
  </w:style>
  <w:style w:styleId="Title" w:type="paragraph">
    <w:name w:val="Title"/>
    <w:basedOn w:val="Normal"/>
    <w:next w:val="Normal"/>
    <w:link w:val="TitleChar"/>
    <w:uiPriority w:val="10"/>
    <w:qFormat/>
    <w:rsid w:val="006D309C"/>
    <w:pPr>
      <w:spacing w:after="80" w:line="360" w:lineRule="auto"/>
      <w:contextualSpacing/>
    </w:pPr>
    <w:rPr>
      <w:rFonts w:ascii="Arial Bold" w:cstheme="majorBidi" w:eastAsiaTheme="majorEastAsia" w:hAnsi="Arial Bold"/>
      <w:b/>
      <w:caps/>
      <w:spacing w:val="-10"/>
      <w:kern w:val="28"/>
      <w:sz w:val="36"/>
      <w:szCs w:val="56"/>
    </w:rPr>
  </w:style>
  <w:style w:customStyle="1" w:styleId="TitleChar" w:type="character">
    <w:name w:val="Title Char"/>
    <w:basedOn w:val="DefaultParagraphFont"/>
    <w:link w:val="Title"/>
    <w:uiPriority w:val="10"/>
    <w:rsid w:val="006D309C"/>
    <w:rPr>
      <w:rFonts w:ascii="Arial Bold" w:cstheme="majorBidi" w:eastAsiaTheme="majorEastAsia" w:hAnsi="Arial Bold"/>
      <w:b/>
      <w:caps/>
      <w:spacing w:val="-10"/>
      <w:kern w:val="28"/>
      <w:sz w:val="36"/>
      <w:szCs w:val="56"/>
    </w:rPr>
  </w:style>
  <w:style w:styleId="Subtitle" w:type="paragraph">
    <w:name w:val="Subtitle"/>
    <w:basedOn w:val="Normal"/>
    <w:next w:val="Normal"/>
    <w:link w:val="SubtitleChar"/>
    <w:uiPriority w:val="11"/>
    <w:qFormat/>
    <w:rsid w:val="00081F2E"/>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081F2E"/>
    <w:rPr>
      <w:rFonts w:cstheme="majorBidi" w:eastAsiaTheme="majorEastAsia"/>
      <w:color w:themeColor="text1" w:themeTint="A6" w:val="595959"/>
      <w:spacing w:val="15"/>
      <w:sz w:val="28"/>
      <w:szCs w:val="28"/>
    </w:rPr>
  </w:style>
  <w:style w:styleId="Quote" w:type="paragraph">
    <w:name w:val="Quote"/>
    <w:basedOn w:val="Normal"/>
    <w:next w:val="Normal"/>
    <w:link w:val="QuoteChar"/>
    <w:uiPriority w:val="29"/>
    <w:qFormat/>
    <w:rsid w:val="00081F2E"/>
    <w:pPr>
      <w:spacing w:before="160"/>
      <w:jc w:val="center"/>
    </w:pPr>
    <w:rPr>
      <w:i/>
      <w:iCs/>
      <w:color w:themeColor="text1" w:themeTint="BF" w:val="404040"/>
    </w:rPr>
  </w:style>
  <w:style w:customStyle="1" w:styleId="QuoteChar" w:type="character">
    <w:name w:val="Quote Char"/>
    <w:basedOn w:val="DefaultParagraphFont"/>
    <w:link w:val="Quote"/>
    <w:uiPriority w:val="29"/>
    <w:rsid w:val="00081F2E"/>
    <w:rPr>
      <w:i/>
      <w:iCs/>
      <w:color w:themeColor="text1" w:themeTint="BF" w:val="404040"/>
    </w:rPr>
  </w:style>
  <w:style w:styleId="ListParagraph" w:type="paragraph">
    <w:name w:val="List Paragraph"/>
    <w:basedOn w:val="Normal"/>
    <w:uiPriority w:val="34"/>
    <w:qFormat/>
    <w:rsid w:val="00081F2E"/>
    <w:pPr>
      <w:ind w:left="720"/>
      <w:contextualSpacing/>
    </w:pPr>
  </w:style>
  <w:style w:styleId="IntenseEmphasis" w:type="character">
    <w:name w:val="Intense Emphasis"/>
    <w:basedOn w:val="DefaultParagraphFont"/>
    <w:uiPriority w:val="21"/>
    <w:qFormat/>
    <w:rsid w:val="00081F2E"/>
    <w:rPr>
      <w:i/>
      <w:iCs/>
      <w:color w:themeColor="accent1" w:themeShade="BF" w:val="0F4761"/>
    </w:rPr>
  </w:style>
  <w:style w:styleId="IntenseQuote" w:type="paragraph">
    <w:name w:val="Intense Quote"/>
    <w:basedOn w:val="Normal"/>
    <w:next w:val="Normal"/>
    <w:link w:val="IntenseQuoteChar"/>
    <w:uiPriority w:val="30"/>
    <w:qFormat/>
    <w:rsid w:val="00081F2E"/>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081F2E"/>
    <w:rPr>
      <w:i/>
      <w:iCs/>
      <w:color w:themeColor="accent1" w:themeShade="BF" w:val="0F4761"/>
    </w:rPr>
  </w:style>
  <w:style w:styleId="IntenseReference" w:type="character">
    <w:name w:val="Intense Reference"/>
    <w:basedOn w:val="DefaultParagraphFont"/>
    <w:uiPriority w:val="32"/>
    <w:qFormat/>
    <w:rsid w:val="00081F2E"/>
    <w:rPr>
      <w:b/>
      <w:bCs/>
      <w:smallCaps/>
      <w:color w:themeColor="accent1" w:themeShade="BF" w:val="0F4761"/>
      <w:spacing w:val="5"/>
    </w:rPr>
  </w:style>
  <w:style w:styleId="Header" w:type="paragraph">
    <w:name w:val="header"/>
    <w:basedOn w:val="Normal"/>
    <w:link w:val="HeaderChar"/>
    <w:uiPriority w:val="99"/>
    <w:unhideWhenUsed/>
    <w:rsid w:val="00081F2E"/>
    <w:pPr>
      <w:tabs>
        <w:tab w:pos="4680" w:val="center"/>
        <w:tab w:pos="9360" w:val="right"/>
      </w:tabs>
      <w:spacing w:after="0" w:line="240" w:lineRule="auto"/>
    </w:pPr>
  </w:style>
  <w:style w:customStyle="1" w:styleId="HeaderChar" w:type="character">
    <w:name w:val="Header Char"/>
    <w:basedOn w:val="DefaultParagraphFont"/>
    <w:link w:val="Header"/>
    <w:uiPriority w:val="99"/>
    <w:rsid w:val="00081F2E"/>
  </w:style>
  <w:style w:styleId="Bibliography" w:type="paragraph">
    <w:name w:val="Bibliography"/>
    <w:basedOn w:val="Normal"/>
    <w:next w:val="Normal"/>
    <w:uiPriority w:val="37"/>
    <w:semiHidden/>
    <w:unhideWhenUsed/>
    <w:rsid w:val="001D16A1"/>
    <w:pPr>
      <w:ind w:hanging="720" w:left="720"/>
    </w:p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9" Target="media/rId49.jp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80" Target="media/rId80.png" /><Relationship Type="http://schemas.openxmlformats.org/officeDocument/2006/relationships/image" Id="rId83" Target="media/rId83.jp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jpg" /><Relationship Type="http://schemas.openxmlformats.org/officeDocument/2006/relationships/image" Id="rId109" Target="media/rId109.jpg" /><Relationship Type="http://schemas.openxmlformats.org/officeDocument/2006/relationships/image" Id="rId117" Target="media/rId117.jpg" /><Relationship Type="http://schemas.openxmlformats.org/officeDocument/2006/relationships/image" Id="rId120" Target="media/rId120.jpg" /><Relationship Type="http://schemas.openxmlformats.org/officeDocument/2006/relationships/image" Id="rId123" Target="media/rId12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86" Target="media/rId186.jp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469" Target="media/rId469.svg" /><Relationship Type="http://schemas.openxmlformats.org/officeDocument/2006/relationships/image" Id="rId472" Target="media/rId472.svg" /><Relationship Type="http://schemas.openxmlformats.org/officeDocument/2006/relationships/image" Id="rId475" Target="media/rId475.sv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hyperlink" Id="rId436" Target="DOI:10.1126/science.1109049" TargetMode="External" /><Relationship Type="http://schemas.openxmlformats.org/officeDocument/2006/relationships/hyperlink" Id="rId350" Target="doi:10.1002/aah.10024" TargetMode="External" /><Relationship Type="http://schemas.openxmlformats.org/officeDocument/2006/relationships/hyperlink" Id="rId343" Target="doi:10.1002/lno.10009" TargetMode="External" /><Relationship Type="http://schemas.openxmlformats.org/officeDocument/2006/relationships/hyperlink" Id="rId330" Target="doi:10.1002/lno.10949" TargetMode="External" /><Relationship Type="http://schemas.openxmlformats.org/officeDocument/2006/relationships/hyperlink" Id="rId325" Target="doi:10.1002/open.201600160" TargetMode="External" /><Relationship Type="http://schemas.openxmlformats.org/officeDocument/2006/relationships/hyperlink" Id="rId283" Target="doi:10.1006/jfbi.2000.1550" TargetMode="External" /><Relationship Type="http://schemas.openxmlformats.org/officeDocument/2006/relationships/hyperlink" Id="rId301" Target="doi:10.1007/BF01875577" TargetMode="External" /><Relationship Type="http://schemas.openxmlformats.org/officeDocument/2006/relationships/hyperlink" Id="rId320" Target="doi:10.1007/s10571-008-9297-7" TargetMode="External" /><Relationship Type="http://schemas.openxmlformats.org/officeDocument/2006/relationships/hyperlink" Id="rId276" Target="doi:10.1007/s10641-011-9783-5" TargetMode="External" /><Relationship Type="http://schemas.openxmlformats.org/officeDocument/2006/relationships/hyperlink" Id="rId332" Target="doi:10.1007/s11160-018-9538-x" TargetMode="External" /><Relationship Type="http://schemas.openxmlformats.org/officeDocument/2006/relationships/hyperlink" Id="rId128" Target="doi:10.1007/s12237-018-00510-0" TargetMode="External" /><Relationship Type="http://schemas.openxmlformats.org/officeDocument/2006/relationships/hyperlink" Id="rId280" Target="doi:10.1016/0044-8486(81)90137-X" TargetMode="External" /><Relationship Type="http://schemas.openxmlformats.org/officeDocument/2006/relationships/hyperlink" Id="rId279" Target="doi:10.1016/0044-8486(82)90020-5" TargetMode="External" /><Relationship Type="http://schemas.openxmlformats.org/officeDocument/2006/relationships/hyperlink" Id="rId296" Target="doi:10.1016/0044-8486(88)90012-9" TargetMode="External" /><Relationship Type="http://schemas.openxmlformats.org/officeDocument/2006/relationships/hyperlink" Id="rId281" Target="doi:10.1016/0044-8486(89)90395-5" TargetMode="External" /><Relationship Type="http://schemas.openxmlformats.org/officeDocument/2006/relationships/hyperlink" Id="rId293" Target="doi:10.1016/0044-8486(94)90073-6" TargetMode="External" /><Relationship Type="http://schemas.openxmlformats.org/officeDocument/2006/relationships/hyperlink" Id="rId282" Target="doi:10.1016/0044-8486(95)01034-3" TargetMode="External" /><Relationship Type="http://schemas.openxmlformats.org/officeDocument/2006/relationships/hyperlink" Id="rId288" Target="doi:10.1016/B978-0-12-396951-4.00005-0" TargetMode="External" /><Relationship Type="http://schemas.openxmlformats.org/officeDocument/2006/relationships/hyperlink" Id="rId295" Target="doi:10.1016/S1095-6433(03)00067-9" TargetMode="External" /><Relationship Type="http://schemas.openxmlformats.org/officeDocument/2006/relationships/hyperlink" Id="rId277" Target="doi:10.1016/bs.fp.2020.10.001" TargetMode="External" /><Relationship Type="http://schemas.openxmlformats.org/officeDocument/2006/relationships/hyperlink" Id="rId379" Target="doi:10.1016/j.aquaculture.2021.737257" TargetMode="External" /><Relationship Type="http://schemas.openxmlformats.org/officeDocument/2006/relationships/hyperlink" Id="rId568" Target="doi:10.1016/j.biocon.2013.07.006" TargetMode="External" /><Relationship Type="http://schemas.openxmlformats.org/officeDocument/2006/relationships/hyperlink" Id="rId371" Target="doi:10.1016/j.cbpa.2020.110685" TargetMode="External" /><Relationship Type="http://schemas.openxmlformats.org/officeDocument/2006/relationships/hyperlink" Id="rId340" Target="doi:10.1016/j.cbpb.2025.111162" TargetMode="External" /><Relationship Type="http://schemas.openxmlformats.org/officeDocument/2006/relationships/hyperlink" Id="rId378" Target="doi:10.1016/j.clinbiochem.2004.02.010" TargetMode="External" /><Relationship Type="http://schemas.openxmlformats.org/officeDocument/2006/relationships/hyperlink" Id="rId297" Target="doi:10.1016/j.fishres.2009.06.004" TargetMode="External" /><Relationship Type="http://schemas.openxmlformats.org/officeDocument/2006/relationships/hyperlink" Id="rId336" Target="doi:10.1016/j.jglr.2015.06.009" TargetMode="External" /><Relationship Type="http://schemas.openxmlformats.org/officeDocument/2006/relationships/hyperlink" Id="rId331" Target="doi:10.1016/j.jglr.2017.01.001" TargetMode="External" /><Relationship Type="http://schemas.openxmlformats.org/officeDocument/2006/relationships/hyperlink" Id="rId339" Target="doi:10.1016/j.jglr.2020.06.018" TargetMode="External" /><Relationship Type="http://schemas.openxmlformats.org/officeDocument/2006/relationships/hyperlink" Id="rId346" Target="doi:10.1016/j.lfs.2013.12.029" TargetMode="External" /><Relationship Type="http://schemas.openxmlformats.org/officeDocument/2006/relationships/hyperlink" Id="rId345" Target="doi:10.1016/j.mimet.2022.106561" TargetMode="External" /><Relationship Type="http://schemas.openxmlformats.org/officeDocument/2006/relationships/hyperlink" Id="rId565" Target="doi:10.1016/j.tree.2014.12.004" TargetMode="External" /><Relationship Type="http://schemas.openxmlformats.org/officeDocument/2006/relationships/hyperlink" Id="rId413" Target="doi:10.1016/j.tree.2022.09.010" TargetMode="External" /><Relationship Type="http://schemas.openxmlformats.org/officeDocument/2006/relationships/hyperlink" Id="rId376" Target="doi:10.1016/j.ygcen.2025.114797" TargetMode="External" /><Relationship Type="http://schemas.openxmlformats.org/officeDocument/2006/relationships/hyperlink" Id="rId335" Target="doi:10.1016/s0380-1330(08)71603-4" TargetMode="External" /><Relationship Type="http://schemas.openxmlformats.org/officeDocument/2006/relationships/hyperlink" Id="rId342" Target="doi:10.1021/bi401618y" TargetMode="External" /><Relationship Type="http://schemas.openxmlformats.org/officeDocument/2006/relationships/hyperlink" Id="rId326" Target="doi:10.1038/s41598-019-46422-2" TargetMode="External" /><Relationship Type="http://schemas.openxmlformats.org/officeDocument/2006/relationships/hyperlink" Id="rId298" Target="doi:10.1046/j.1365-2109.2000.00495.x" TargetMode="External" /><Relationship Type="http://schemas.openxmlformats.org/officeDocument/2006/relationships/hyperlink" Id="rId341" Target="doi:10.1073/pnas" TargetMode="External" /><Relationship Type="http://schemas.openxmlformats.org/officeDocument/2006/relationships/hyperlink" Id="rId324" Target="doi:10.1073/pnas.0705786105" TargetMode="External" /><Relationship Type="http://schemas.openxmlformats.org/officeDocument/2006/relationships/hyperlink" Id="rId349" Target="doi:10.1073/pnas.1009566107" TargetMode="External" /><Relationship Type="http://schemas.openxmlformats.org/officeDocument/2006/relationships/hyperlink" Id="rId291" Target="doi:10.1080/00028487.2016.1172509" TargetMode="External" /><Relationship Type="http://schemas.openxmlformats.org/officeDocument/2006/relationships/hyperlink" Id="rId138" Target="doi:10.1080/08997659.2011.559418" TargetMode="External" /><Relationship Type="http://schemas.openxmlformats.org/officeDocument/2006/relationships/hyperlink" Id="rId285" Target="doi:10.1080/15222055.2016.1185064" TargetMode="External" /><Relationship Type="http://schemas.openxmlformats.org/officeDocument/2006/relationships/hyperlink" Id="rId299" Target="doi:10.1080/19425120.2015.1007185" TargetMode="External" /><Relationship Type="http://schemas.openxmlformats.org/officeDocument/2006/relationships/hyperlink" Id="rId302" Target="doi:10.1093/conphys/coab014" TargetMode="External" /><Relationship Type="http://schemas.openxmlformats.org/officeDocument/2006/relationships/hyperlink" Id="rId374" Target="doi:10.1093/conphys/coz052" TargetMode="External" /><Relationship Type="http://schemas.openxmlformats.org/officeDocument/2006/relationships/hyperlink" Id="rId327" Target="doi:10.1093/jn/128.12.2456" TargetMode="External" /><Relationship Type="http://schemas.openxmlformats.org/officeDocument/2006/relationships/hyperlink" Id="rId274" Target="doi:10.1098/rsbl.2015.0793" TargetMode="External" /><Relationship Type="http://schemas.openxmlformats.org/officeDocument/2006/relationships/hyperlink" Id="rId558" Target="doi:10.1101/2024.12.01.626233" TargetMode="External" /><Relationship Type="http://schemas.openxmlformats.org/officeDocument/2006/relationships/hyperlink" Id="rId564" Target="doi:10.1111/1365-2664.14239" TargetMode="External" /><Relationship Type="http://schemas.openxmlformats.org/officeDocument/2006/relationships/hyperlink" Id="rId142" Target="doi:10.1111/1574-6968.12061" TargetMode="External" /><Relationship Type="http://schemas.openxmlformats.org/officeDocument/2006/relationships/hyperlink" Id="rId572" Target="doi:10.1111/cobi.14434" TargetMode="External" /><Relationship Type="http://schemas.openxmlformats.org/officeDocument/2006/relationships/hyperlink" Id="rId569" Target="doi:10.1111/faf.70027" TargetMode="External" /><Relationship Type="http://schemas.openxmlformats.org/officeDocument/2006/relationships/hyperlink" Id="rId381" Target="doi:10.1111/j.1439-0426.2012.01989.x" TargetMode="External" /><Relationship Type="http://schemas.openxmlformats.org/officeDocument/2006/relationships/hyperlink" Id="rId573" Target="doi:10.1111/j.1523-1739.2008.00937.x" TargetMode="External" /><Relationship Type="http://schemas.openxmlformats.org/officeDocument/2006/relationships/hyperlink" Id="rId294" Target="doi:10.1111/j.1600-0633.2008.00293.x" TargetMode="External" /><Relationship Type="http://schemas.openxmlformats.org/officeDocument/2006/relationships/hyperlink" Id="rId300" Target="doi:10.1111/jfb.12853" TargetMode="External" /><Relationship Type="http://schemas.openxmlformats.org/officeDocument/2006/relationships/hyperlink" Id="rId141" Target="doi:10.1111/jfd.13012" TargetMode="External" /><Relationship Type="http://schemas.openxmlformats.org/officeDocument/2006/relationships/hyperlink" Id="rId351" Target="doi:10.1111/nyas.13919" TargetMode="External" /><Relationship Type="http://schemas.openxmlformats.org/officeDocument/2006/relationships/hyperlink" Id="rId348" Target="doi:10.1128/aem.01760-23" TargetMode="External" /><Relationship Type="http://schemas.openxmlformats.org/officeDocument/2006/relationships/hyperlink" Id="rId287" Target="doi:10.1139/F2011-129" TargetMode="External" /><Relationship Type="http://schemas.openxmlformats.org/officeDocument/2006/relationships/hyperlink" Id="rId375" Target="doi:10.1139/Z10-057" TargetMode="External" /><Relationship Type="http://schemas.openxmlformats.org/officeDocument/2006/relationships/hyperlink" Id="rId570" Target="doi:10.1139/cjfas-2017-0127" TargetMode="External" /><Relationship Type="http://schemas.openxmlformats.org/officeDocument/2006/relationships/hyperlink" Id="rId127" Target="doi:10.1139/cjfas-2020-0115" TargetMode="External" /><Relationship Type="http://schemas.openxmlformats.org/officeDocument/2006/relationships/hyperlink" Id="rId278" Target="doi:10.1139/cjfas-2020-0247" TargetMode="External" /><Relationship Type="http://schemas.openxmlformats.org/officeDocument/2006/relationships/hyperlink" Id="rId412" Target="doi:10.1139/cjfas-2023-0096" TargetMode="External" /><Relationship Type="http://schemas.openxmlformats.org/officeDocument/2006/relationships/hyperlink" Id="rId333" Target="doi:10.1139/cjfas-2024-0109" TargetMode="External" /><Relationship Type="http://schemas.openxmlformats.org/officeDocument/2006/relationships/hyperlink" Id="rId575" Target="doi:10.1139/facets-2020-0064" TargetMode="External" /><Relationship Type="http://schemas.openxmlformats.org/officeDocument/2006/relationships/hyperlink" Id="rId571" Target="doi:10.1139/facets-2020-0075" TargetMode="External" /><Relationship Type="http://schemas.openxmlformats.org/officeDocument/2006/relationships/hyperlink" Id="rId567" Target="doi:10.1139/facets-2020-0084" TargetMode="External" /><Relationship Type="http://schemas.openxmlformats.org/officeDocument/2006/relationships/hyperlink" Id="rId574" Target="doi:10.1139/facets-2022-0095" TargetMode="External" /><Relationship Type="http://schemas.openxmlformats.org/officeDocument/2006/relationships/hyperlink" Id="rId566" Target="doi:10.1139/facets-2023-0204" TargetMode="External" /><Relationship Type="http://schemas.openxmlformats.org/officeDocument/2006/relationships/hyperlink" Id="rId576" Target="doi:10.1139/facets-2024-0348" TargetMode="External" /><Relationship Type="http://schemas.openxmlformats.org/officeDocument/2006/relationships/hyperlink" Id="rId561" Target="doi:10.1139/facets-2025-0031" TargetMode="External" /><Relationship Type="http://schemas.openxmlformats.org/officeDocument/2006/relationships/hyperlink" Id="rId289" Target="doi:10.1152/ajpregu.2000.278.5.r1352" TargetMode="External" /><Relationship Type="http://schemas.openxmlformats.org/officeDocument/2006/relationships/hyperlink" Id="rId139" Target="doi:10.1177/104063872091576" TargetMode="External" /><Relationship Type="http://schemas.openxmlformats.org/officeDocument/2006/relationships/hyperlink" Id="rId284" Target="doi:10.1242/jeb.023671" TargetMode="External" /><Relationship Type="http://schemas.openxmlformats.org/officeDocument/2006/relationships/hyperlink" Id="rId286" Target="doi:10.1242/jeb.198036" TargetMode="External" /><Relationship Type="http://schemas.openxmlformats.org/officeDocument/2006/relationships/hyperlink" Id="rId290" Target="doi:10.1242/jeb.205.22.3553" TargetMode="External" /><Relationship Type="http://schemas.openxmlformats.org/officeDocument/2006/relationships/hyperlink" Id="rId377" Target="doi:10.1242/jeb.246504" TargetMode="External" /><Relationship Type="http://schemas.openxmlformats.org/officeDocument/2006/relationships/hyperlink" Id="rId370" Target="doi:10.1371/journal.pone.0123411" TargetMode="External" /><Relationship Type="http://schemas.openxmlformats.org/officeDocument/2006/relationships/hyperlink" Id="rId337" Target="doi:10.1371/journal.pone.0308844" TargetMode="External" /><Relationship Type="http://schemas.openxmlformats.org/officeDocument/2006/relationships/hyperlink" Id="rId352" Target="doi:10.1577/H03-074.1" TargetMode="External" /><Relationship Type="http://schemas.openxmlformats.org/officeDocument/2006/relationships/hyperlink" Id="rId334" Target="doi:10.1577/H03-078.1" TargetMode="External" /><Relationship Type="http://schemas.openxmlformats.org/officeDocument/2006/relationships/hyperlink" Id="rId328" Target="doi:10.1577/H04-003.1" TargetMode="External" /><Relationship Type="http://schemas.openxmlformats.org/officeDocument/2006/relationships/hyperlink" Id="rId321" Target="doi:10.1577/H04-015.1" TargetMode="External" /><Relationship Type="http://schemas.openxmlformats.org/officeDocument/2006/relationships/hyperlink" Id="rId322" Target="doi:10.1577/H04-059.1" TargetMode="External" /><Relationship Type="http://schemas.openxmlformats.org/officeDocument/2006/relationships/hyperlink" Id="rId323" Target="doi:10.1577/H08-025.1" TargetMode="External" /><Relationship Type="http://schemas.openxmlformats.org/officeDocument/2006/relationships/hyperlink" Id="rId275" Target="doi:10.1577/c09-040.1" TargetMode="External" /><Relationship Type="http://schemas.openxmlformats.org/officeDocument/2006/relationships/hyperlink" Id="rId411" Target="doi:10.1890/ES13-00181.1" TargetMode="External" /><Relationship Type="http://schemas.openxmlformats.org/officeDocument/2006/relationships/hyperlink" Id="rId562" Target="doi:10.3233/EPL-2002-32_5_13" TargetMode="External" /><Relationship Type="http://schemas.openxmlformats.org/officeDocument/2006/relationships/hyperlink" Id="rId338" Target="doi:10.3354/dao037209" TargetMode="External" /><Relationship Type="http://schemas.openxmlformats.org/officeDocument/2006/relationships/hyperlink" Id="rId292" Target="doi:10.3354/meps11933" TargetMode="External" /><Relationship Type="http://schemas.openxmlformats.org/officeDocument/2006/relationships/hyperlink" Id="rId372" Target="doi:10.3390/fishes7040145" TargetMode="External" /><Relationship Type="http://schemas.openxmlformats.org/officeDocument/2006/relationships/hyperlink" Id="rId380" Target="doi:10.3390/fishes8070382" TargetMode="External" /><Relationship Type="http://schemas.openxmlformats.org/officeDocument/2006/relationships/hyperlink" Id="rId559" Target="doi:10.3390/su6096024" TargetMode="External" /><Relationship Type="http://schemas.openxmlformats.org/officeDocument/2006/relationships/hyperlink" Id="rId344" Target="doi:10.3390/vetsci10020156" TargetMode="External" /><Relationship Type="http://schemas.openxmlformats.org/officeDocument/2006/relationships/hyperlink" Id="rId329" Target="doi:10.3394/0380-1330(2007)33%5B93:ETSOLO%5D2.0.CO;2" TargetMode="External" /><Relationship Type="http://schemas.openxmlformats.org/officeDocument/2006/relationships/hyperlink" Id="rId560" Target="doi:10.5751/ES-02784-140145" TargetMode="External" /><Relationship Type="http://schemas.openxmlformats.org/officeDocument/2006/relationships/hyperlink" Id="rId30" Target="doi:10.60825/D0E4-PP46" TargetMode="External" /><Relationship Type="http://schemas.openxmlformats.org/officeDocument/2006/relationships/hyperlink" Id="rId209" Target="https://doi.org/10.1002/2015JC011118" TargetMode="External" /><Relationship Type="http://schemas.openxmlformats.org/officeDocument/2006/relationships/hyperlink" Id="rId201" Target="https://doi.org/10.1002/EAP.2674" TargetMode="External" /><Relationship Type="http://schemas.openxmlformats.org/officeDocument/2006/relationships/hyperlink" Id="rId203" Target="https://doi.org/10.1002/JGRC.20194" TargetMode="External" /><Relationship Type="http://schemas.openxmlformats.org/officeDocument/2006/relationships/hyperlink" Id="rId211" Target="https://doi.org/10.1002/ecy.3798" TargetMode="External" /><Relationship Type="http://schemas.openxmlformats.org/officeDocument/2006/relationships/hyperlink" Id="rId433" Target="https://doi.org/10.1007/BF00029749" TargetMode="External" /><Relationship Type="http://schemas.openxmlformats.org/officeDocument/2006/relationships/hyperlink" Id="rId210" Target="https://doi.org/10.1007/s11160-014-9342-1" TargetMode="External" /><Relationship Type="http://schemas.openxmlformats.org/officeDocument/2006/relationships/hyperlink" Id="rId202" Target="https://doi.org/10.1016/J.POCEAN.2016.04.002" TargetMode="External" /><Relationship Type="http://schemas.openxmlformats.org/officeDocument/2006/relationships/hyperlink" Id="rId214" Target="https://doi.org/10.1016/j.marpol.2019.02.035" TargetMode="External" /><Relationship Type="http://schemas.openxmlformats.org/officeDocument/2006/relationships/hyperlink" Id="rId430" Target="https://doi.org/10.1016/j.pocean.2016.06.002" TargetMode="External" /><Relationship Type="http://schemas.openxmlformats.org/officeDocument/2006/relationships/hyperlink" Id="rId223" Target="https://doi.org/10.1016/j.pocean.2020.102417" TargetMode="External" /><Relationship Type="http://schemas.openxmlformats.org/officeDocument/2006/relationships/hyperlink" Id="rId506" Target="https://doi.org/10.1016/j.scitotenv.2024.175626" TargetMode="External" /><Relationship Type="http://schemas.openxmlformats.org/officeDocument/2006/relationships/hyperlink" Id="rId429" Target="https://doi.org/10.1046/j.1365-2419.2003.00227.x" TargetMode="External" /><Relationship Type="http://schemas.openxmlformats.org/officeDocument/2006/relationships/hyperlink" Id="rId213" Target="https://doi.org/10.1080/19425120.2012.694838" TargetMode="External" /><Relationship Type="http://schemas.openxmlformats.org/officeDocument/2006/relationships/hyperlink" Id="rId204" Target="https://doi.org/10.1093/PLANKT/FBU092" TargetMode="External" /><Relationship Type="http://schemas.openxmlformats.org/officeDocument/2006/relationships/hyperlink" Id="rId373" Target="https://doi.org/10.1098/rspb.2011.2062" TargetMode="External" /><Relationship Type="http://schemas.openxmlformats.org/officeDocument/2006/relationships/hyperlink" Id="rId208" Target="https://doi.org/10.1111/GCB.12020" TargetMode="External" /><Relationship Type="http://schemas.openxmlformats.org/officeDocument/2006/relationships/hyperlink" Id="rId431" Target="https://doi.org/10.1371/journal.pone.0245941" TargetMode="External" /><Relationship Type="http://schemas.openxmlformats.org/officeDocument/2006/relationships/hyperlink" Id="rId432" Target="https://doi.org/10.3354/meps08111" TargetMode="External" /><Relationship Type="http://schemas.openxmlformats.org/officeDocument/2006/relationships/hyperlink" Id="rId434" Target="https://doi.org/10.3354/meps11608" TargetMode="External" /><Relationship Type="http://schemas.openxmlformats.org/officeDocument/2006/relationships/hyperlink" Id="rId205" Target="https://doi.org/10.3389/fmars.2018.00536" TargetMode="External" /><Relationship Type="http://schemas.openxmlformats.org/officeDocument/2006/relationships/hyperlink" Id="rId207" Target="https://doi.org/10.3389/fmars.2022.920163" TargetMode="External" /><Relationship Type="http://schemas.openxmlformats.org/officeDocument/2006/relationships/hyperlink" Id="rId212" Target="https://doi.org/10.5194/bg-21-1323-202" TargetMode="External" /><Relationship Type="http://schemas.openxmlformats.org/officeDocument/2006/relationships/hyperlink" Id="rId206" Target="https://doi.org/doi:10.59327/IPCC/AR6-9789291691647" TargetMode="External" /><Relationship Type="http://schemas.openxmlformats.org/officeDocument/2006/relationships/hyperlink" Id="rId224" Target="https://dspace.library.uvic.ca/bitstreams/281fce79-d028-4462-8f0f-092c22c7cc16/download" TargetMode="External" /><Relationship Type="http://schemas.openxmlformats.org/officeDocument/2006/relationships/hyperlink" Id="rId435" Target="https://dspace.library.uvic.ca/items/e81d1081-e7d4-48b5-ab78-f970896d0502/full" TargetMode="External" /><Relationship Type="http://schemas.openxmlformats.org/officeDocument/2006/relationships/hyperlink" Id="rId410" Target="https://essatech.github.io/CEMPRA/" TargetMode="External" /><Relationship Type="http://schemas.openxmlformats.org/officeDocument/2006/relationships/hyperlink" Id="rId249" Target="https://link.springer.com/article/10.1007/s00227-005-0048-8" TargetMode="External" /><Relationship Type="http://schemas.openxmlformats.org/officeDocument/2006/relationships/hyperlink" Id="rId347" Target="https://meetings.pices.int/Publications/Presentations/2022-SPF/S1-Strasburger.pdf" TargetMode="External" /><Relationship Type="http://schemas.openxmlformats.org/officeDocument/2006/relationships/hyperlink" Id="rId250" Target="https://meetings.pices.int/publications/pices-press/PICES-Press-2024-Vol32No2.pdf#page=37" TargetMode="External" /><Relationship Type="http://schemas.openxmlformats.org/officeDocument/2006/relationships/hyperlink" Id="rId251" Target="https://publications.gc.ca/collections/collection_2025/mpo-dfo/Fs141-15-2025-3-eng.pdf" TargetMode="External" /><Relationship Type="http://schemas.openxmlformats.org/officeDocument/2006/relationships/hyperlink" Id="rId140" Target="https://sites.google.com/umn.edu/fishhealthseminar/archived-seminars/2023-seminar-series/lennox" TargetMode="External" /><Relationship Type="http://schemas.openxmlformats.org/officeDocument/2006/relationships/hyperlink" Id="rId422" Target="https://wiki.ptagis.org/images/6/60/MarkingProceduresManual.pdf" TargetMode="External" /><Relationship Type="http://schemas.openxmlformats.org/officeDocument/2006/relationships/hyperlink" Id="rId563" Target="https://www.canlii.org/" TargetMode="External" /><Relationship Type="http://schemas.openxmlformats.org/officeDocument/2006/relationships/hyperlink" Id="rId253" Target="https://www.dfo-mpo.gc.ca/oceans/publications/soto-rceo/2024/pac-technical-report-rapport-technique-eng.html" TargetMode="External" /><Relationship Type="http://schemas.openxmlformats.org/officeDocument/2006/relationships/hyperlink" Id="rId252" Target="https://www.sciencedirect.com/science/article/pii/S1568988325000563" TargetMode="External" /></Relationships>
</file>

<file path=word/_rels/footnotes.xml.rels><?xml version="1.0" encoding="UTF-8"?><Relationships xmlns="http://schemas.openxmlformats.org/package/2006/relationships"><Relationship Type="http://schemas.openxmlformats.org/officeDocument/2006/relationships/hyperlink" Id="rId436" Target="DOI:10.1126/science.1109049" TargetMode="External" /><Relationship Type="http://schemas.openxmlformats.org/officeDocument/2006/relationships/hyperlink" Id="rId350" Target="doi:10.1002/aah.10024" TargetMode="External" /><Relationship Type="http://schemas.openxmlformats.org/officeDocument/2006/relationships/hyperlink" Id="rId343" Target="doi:10.1002/lno.10009" TargetMode="External" /><Relationship Type="http://schemas.openxmlformats.org/officeDocument/2006/relationships/hyperlink" Id="rId330" Target="doi:10.1002/lno.10949" TargetMode="External" /><Relationship Type="http://schemas.openxmlformats.org/officeDocument/2006/relationships/hyperlink" Id="rId325" Target="doi:10.1002/open.201600160" TargetMode="External" /><Relationship Type="http://schemas.openxmlformats.org/officeDocument/2006/relationships/hyperlink" Id="rId283" Target="doi:10.1006/jfbi.2000.1550" TargetMode="External" /><Relationship Type="http://schemas.openxmlformats.org/officeDocument/2006/relationships/hyperlink" Id="rId301" Target="doi:10.1007/BF01875577" TargetMode="External" /><Relationship Type="http://schemas.openxmlformats.org/officeDocument/2006/relationships/hyperlink" Id="rId320" Target="doi:10.1007/s10571-008-9297-7" TargetMode="External" /><Relationship Type="http://schemas.openxmlformats.org/officeDocument/2006/relationships/hyperlink" Id="rId276" Target="doi:10.1007/s10641-011-9783-5" TargetMode="External" /><Relationship Type="http://schemas.openxmlformats.org/officeDocument/2006/relationships/hyperlink" Id="rId332" Target="doi:10.1007/s11160-018-9538-x" TargetMode="External" /><Relationship Type="http://schemas.openxmlformats.org/officeDocument/2006/relationships/hyperlink" Id="rId128" Target="doi:10.1007/s12237-018-00510-0" TargetMode="External" /><Relationship Type="http://schemas.openxmlformats.org/officeDocument/2006/relationships/hyperlink" Id="rId280" Target="doi:10.1016/0044-8486(81)90137-X" TargetMode="External" /><Relationship Type="http://schemas.openxmlformats.org/officeDocument/2006/relationships/hyperlink" Id="rId279" Target="doi:10.1016/0044-8486(82)90020-5" TargetMode="External" /><Relationship Type="http://schemas.openxmlformats.org/officeDocument/2006/relationships/hyperlink" Id="rId296" Target="doi:10.1016/0044-8486(88)90012-9" TargetMode="External" /><Relationship Type="http://schemas.openxmlformats.org/officeDocument/2006/relationships/hyperlink" Id="rId281" Target="doi:10.1016/0044-8486(89)90395-5" TargetMode="External" /><Relationship Type="http://schemas.openxmlformats.org/officeDocument/2006/relationships/hyperlink" Id="rId293" Target="doi:10.1016/0044-8486(94)90073-6" TargetMode="External" /><Relationship Type="http://schemas.openxmlformats.org/officeDocument/2006/relationships/hyperlink" Id="rId282" Target="doi:10.1016/0044-8486(95)01034-3" TargetMode="External" /><Relationship Type="http://schemas.openxmlformats.org/officeDocument/2006/relationships/hyperlink" Id="rId288" Target="doi:10.1016/B978-0-12-396951-4.00005-0" TargetMode="External" /><Relationship Type="http://schemas.openxmlformats.org/officeDocument/2006/relationships/hyperlink" Id="rId295" Target="doi:10.1016/S1095-6433(03)00067-9" TargetMode="External" /><Relationship Type="http://schemas.openxmlformats.org/officeDocument/2006/relationships/hyperlink" Id="rId277" Target="doi:10.1016/bs.fp.2020.10.001" TargetMode="External" /><Relationship Type="http://schemas.openxmlformats.org/officeDocument/2006/relationships/hyperlink" Id="rId379" Target="doi:10.1016/j.aquaculture.2021.737257" TargetMode="External" /><Relationship Type="http://schemas.openxmlformats.org/officeDocument/2006/relationships/hyperlink" Id="rId568" Target="doi:10.1016/j.biocon.2013.07.006" TargetMode="External" /><Relationship Type="http://schemas.openxmlformats.org/officeDocument/2006/relationships/hyperlink" Id="rId371" Target="doi:10.1016/j.cbpa.2020.110685" TargetMode="External" /><Relationship Type="http://schemas.openxmlformats.org/officeDocument/2006/relationships/hyperlink" Id="rId340" Target="doi:10.1016/j.cbpb.2025.111162" TargetMode="External" /><Relationship Type="http://schemas.openxmlformats.org/officeDocument/2006/relationships/hyperlink" Id="rId378" Target="doi:10.1016/j.clinbiochem.2004.02.010" TargetMode="External" /><Relationship Type="http://schemas.openxmlformats.org/officeDocument/2006/relationships/hyperlink" Id="rId297" Target="doi:10.1016/j.fishres.2009.06.004" TargetMode="External" /><Relationship Type="http://schemas.openxmlformats.org/officeDocument/2006/relationships/hyperlink" Id="rId336" Target="doi:10.1016/j.jglr.2015.06.009" TargetMode="External" /><Relationship Type="http://schemas.openxmlformats.org/officeDocument/2006/relationships/hyperlink" Id="rId331" Target="doi:10.1016/j.jglr.2017.01.001" TargetMode="External" /><Relationship Type="http://schemas.openxmlformats.org/officeDocument/2006/relationships/hyperlink" Id="rId339" Target="doi:10.1016/j.jglr.2020.06.018" TargetMode="External" /><Relationship Type="http://schemas.openxmlformats.org/officeDocument/2006/relationships/hyperlink" Id="rId346" Target="doi:10.1016/j.lfs.2013.12.029" TargetMode="External" /><Relationship Type="http://schemas.openxmlformats.org/officeDocument/2006/relationships/hyperlink" Id="rId345" Target="doi:10.1016/j.mimet.2022.106561" TargetMode="External" /><Relationship Type="http://schemas.openxmlformats.org/officeDocument/2006/relationships/hyperlink" Id="rId565" Target="doi:10.1016/j.tree.2014.12.004" TargetMode="External" /><Relationship Type="http://schemas.openxmlformats.org/officeDocument/2006/relationships/hyperlink" Id="rId413" Target="doi:10.1016/j.tree.2022.09.010" TargetMode="External" /><Relationship Type="http://schemas.openxmlformats.org/officeDocument/2006/relationships/hyperlink" Id="rId376" Target="doi:10.1016/j.ygcen.2025.114797" TargetMode="External" /><Relationship Type="http://schemas.openxmlformats.org/officeDocument/2006/relationships/hyperlink" Id="rId335" Target="doi:10.1016/s0380-1330(08)71603-4" TargetMode="External" /><Relationship Type="http://schemas.openxmlformats.org/officeDocument/2006/relationships/hyperlink" Id="rId342" Target="doi:10.1021/bi401618y" TargetMode="External" /><Relationship Type="http://schemas.openxmlformats.org/officeDocument/2006/relationships/hyperlink" Id="rId326" Target="doi:10.1038/s41598-019-46422-2" TargetMode="External" /><Relationship Type="http://schemas.openxmlformats.org/officeDocument/2006/relationships/hyperlink" Id="rId298" Target="doi:10.1046/j.1365-2109.2000.00495.x" TargetMode="External" /><Relationship Type="http://schemas.openxmlformats.org/officeDocument/2006/relationships/hyperlink" Id="rId341" Target="doi:10.1073/pnas" TargetMode="External" /><Relationship Type="http://schemas.openxmlformats.org/officeDocument/2006/relationships/hyperlink" Id="rId324" Target="doi:10.1073/pnas.0705786105" TargetMode="External" /><Relationship Type="http://schemas.openxmlformats.org/officeDocument/2006/relationships/hyperlink" Id="rId349" Target="doi:10.1073/pnas.1009566107" TargetMode="External" /><Relationship Type="http://schemas.openxmlformats.org/officeDocument/2006/relationships/hyperlink" Id="rId291" Target="doi:10.1080/00028487.2016.1172509" TargetMode="External" /><Relationship Type="http://schemas.openxmlformats.org/officeDocument/2006/relationships/hyperlink" Id="rId138" Target="doi:10.1080/08997659.2011.559418" TargetMode="External" /><Relationship Type="http://schemas.openxmlformats.org/officeDocument/2006/relationships/hyperlink" Id="rId285" Target="doi:10.1080/15222055.2016.1185064" TargetMode="External" /><Relationship Type="http://schemas.openxmlformats.org/officeDocument/2006/relationships/hyperlink" Id="rId299" Target="doi:10.1080/19425120.2015.1007185" TargetMode="External" /><Relationship Type="http://schemas.openxmlformats.org/officeDocument/2006/relationships/hyperlink" Id="rId302" Target="doi:10.1093/conphys/coab014" TargetMode="External" /><Relationship Type="http://schemas.openxmlformats.org/officeDocument/2006/relationships/hyperlink" Id="rId374" Target="doi:10.1093/conphys/coz052" TargetMode="External" /><Relationship Type="http://schemas.openxmlformats.org/officeDocument/2006/relationships/hyperlink" Id="rId327" Target="doi:10.1093/jn/128.12.2456" TargetMode="External" /><Relationship Type="http://schemas.openxmlformats.org/officeDocument/2006/relationships/hyperlink" Id="rId274" Target="doi:10.1098/rsbl.2015.0793" TargetMode="External" /><Relationship Type="http://schemas.openxmlformats.org/officeDocument/2006/relationships/hyperlink" Id="rId558" Target="doi:10.1101/2024.12.01.626233" TargetMode="External" /><Relationship Type="http://schemas.openxmlformats.org/officeDocument/2006/relationships/hyperlink" Id="rId564" Target="doi:10.1111/1365-2664.14239" TargetMode="External" /><Relationship Type="http://schemas.openxmlformats.org/officeDocument/2006/relationships/hyperlink" Id="rId142" Target="doi:10.1111/1574-6968.12061" TargetMode="External" /><Relationship Type="http://schemas.openxmlformats.org/officeDocument/2006/relationships/hyperlink" Id="rId572" Target="doi:10.1111/cobi.14434" TargetMode="External" /><Relationship Type="http://schemas.openxmlformats.org/officeDocument/2006/relationships/hyperlink" Id="rId569" Target="doi:10.1111/faf.70027" TargetMode="External" /><Relationship Type="http://schemas.openxmlformats.org/officeDocument/2006/relationships/hyperlink" Id="rId381" Target="doi:10.1111/j.1439-0426.2012.01989.x" TargetMode="External" /><Relationship Type="http://schemas.openxmlformats.org/officeDocument/2006/relationships/hyperlink" Id="rId573" Target="doi:10.1111/j.1523-1739.2008.00937.x" TargetMode="External" /><Relationship Type="http://schemas.openxmlformats.org/officeDocument/2006/relationships/hyperlink" Id="rId294" Target="doi:10.1111/j.1600-0633.2008.00293.x" TargetMode="External" /><Relationship Type="http://schemas.openxmlformats.org/officeDocument/2006/relationships/hyperlink" Id="rId300" Target="doi:10.1111/jfb.12853" TargetMode="External" /><Relationship Type="http://schemas.openxmlformats.org/officeDocument/2006/relationships/hyperlink" Id="rId141" Target="doi:10.1111/jfd.13012" TargetMode="External" /><Relationship Type="http://schemas.openxmlformats.org/officeDocument/2006/relationships/hyperlink" Id="rId351" Target="doi:10.1111/nyas.13919" TargetMode="External" /><Relationship Type="http://schemas.openxmlformats.org/officeDocument/2006/relationships/hyperlink" Id="rId348" Target="doi:10.1128/aem.01760-23" TargetMode="External" /><Relationship Type="http://schemas.openxmlformats.org/officeDocument/2006/relationships/hyperlink" Id="rId287" Target="doi:10.1139/F2011-129" TargetMode="External" /><Relationship Type="http://schemas.openxmlformats.org/officeDocument/2006/relationships/hyperlink" Id="rId375" Target="doi:10.1139/Z10-057" TargetMode="External" /><Relationship Type="http://schemas.openxmlformats.org/officeDocument/2006/relationships/hyperlink" Id="rId570" Target="doi:10.1139/cjfas-2017-0127" TargetMode="External" /><Relationship Type="http://schemas.openxmlformats.org/officeDocument/2006/relationships/hyperlink" Id="rId127" Target="doi:10.1139/cjfas-2020-0115" TargetMode="External" /><Relationship Type="http://schemas.openxmlformats.org/officeDocument/2006/relationships/hyperlink" Id="rId278" Target="doi:10.1139/cjfas-2020-0247" TargetMode="External" /><Relationship Type="http://schemas.openxmlformats.org/officeDocument/2006/relationships/hyperlink" Id="rId412" Target="doi:10.1139/cjfas-2023-0096" TargetMode="External" /><Relationship Type="http://schemas.openxmlformats.org/officeDocument/2006/relationships/hyperlink" Id="rId333" Target="doi:10.1139/cjfas-2024-0109" TargetMode="External" /><Relationship Type="http://schemas.openxmlformats.org/officeDocument/2006/relationships/hyperlink" Id="rId575" Target="doi:10.1139/facets-2020-0064" TargetMode="External" /><Relationship Type="http://schemas.openxmlformats.org/officeDocument/2006/relationships/hyperlink" Id="rId571" Target="doi:10.1139/facets-2020-0075" TargetMode="External" /><Relationship Type="http://schemas.openxmlformats.org/officeDocument/2006/relationships/hyperlink" Id="rId567" Target="doi:10.1139/facets-2020-0084" TargetMode="External" /><Relationship Type="http://schemas.openxmlformats.org/officeDocument/2006/relationships/hyperlink" Id="rId574" Target="doi:10.1139/facets-2022-0095" TargetMode="External" /><Relationship Type="http://schemas.openxmlformats.org/officeDocument/2006/relationships/hyperlink" Id="rId566" Target="doi:10.1139/facets-2023-0204" TargetMode="External" /><Relationship Type="http://schemas.openxmlformats.org/officeDocument/2006/relationships/hyperlink" Id="rId576" Target="doi:10.1139/facets-2024-0348" TargetMode="External" /><Relationship Type="http://schemas.openxmlformats.org/officeDocument/2006/relationships/hyperlink" Id="rId561" Target="doi:10.1139/facets-2025-0031" TargetMode="External" /><Relationship Type="http://schemas.openxmlformats.org/officeDocument/2006/relationships/hyperlink" Id="rId289" Target="doi:10.1152/ajpregu.2000.278.5.r1352" TargetMode="External" /><Relationship Type="http://schemas.openxmlformats.org/officeDocument/2006/relationships/hyperlink" Id="rId139" Target="doi:10.1177/104063872091576" TargetMode="External" /><Relationship Type="http://schemas.openxmlformats.org/officeDocument/2006/relationships/hyperlink" Id="rId284" Target="doi:10.1242/jeb.023671" TargetMode="External" /><Relationship Type="http://schemas.openxmlformats.org/officeDocument/2006/relationships/hyperlink" Id="rId286" Target="doi:10.1242/jeb.198036" TargetMode="External" /><Relationship Type="http://schemas.openxmlformats.org/officeDocument/2006/relationships/hyperlink" Id="rId290" Target="doi:10.1242/jeb.205.22.3553" TargetMode="External" /><Relationship Type="http://schemas.openxmlformats.org/officeDocument/2006/relationships/hyperlink" Id="rId377" Target="doi:10.1242/jeb.246504" TargetMode="External" /><Relationship Type="http://schemas.openxmlformats.org/officeDocument/2006/relationships/hyperlink" Id="rId370" Target="doi:10.1371/journal.pone.0123411" TargetMode="External" /><Relationship Type="http://schemas.openxmlformats.org/officeDocument/2006/relationships/hyperlink" Id="rId337" Target="doi:10.1371/journal.pone.0308844" TargetMode="External" /><Relationship Type="http://schemas.openxmlformats.org/officeDocument/2006/relationships/hyperlink" Id="rId352" Target="doi:10.1577/H03-074.1" TargetMode="External" /><Relationship Type="http://schemas.openxmlformats.org/officeDocument/2006/relationships/hyperlink" Id="rId334" Target="doi:10.1577/H03-078.1" TargetMode="External" /><Relationship Type="http://schemas.openxmlformats.org/officeDocument/2006/relationships/hyperlink" Id="rId328" Target="doi:10.1577/H04-003.1" TargetMode="External" /><Relationship Type="http://schemas.openxmlformats.org/officeDocument/2006/relationships/hyperlink" Id="rId321" Target="doi:10.1577/H04-015.1" TargetMode="External" /><Relationship Type="http://schemas.openxmlformats.org/officeDocument/2006/relationships/hyperlink" Id="rId322" Target="doi:10.1577/H04-059.1" TargetMode="External" /><Relationship Type="http://schemas.openxmlformats.org/officeDocument/2006/relationships/hyperlink" Id="rId323" Target="doi:10.1577/H08-025.1" TargetMode="External" /><Relationship Type="http://schemas.openxmlformats.org/officeDocument/2006/relationships/hyperlink" Id="rId275" Target="doi:10.1577/c09-040.1" TargetMode="External" /><Relationship Type="http://schemas.openxmlformats.org/officeDocument/2006/relationships/hyperlink" Id="rId411" Target="doi:10.1890/ES13-00181.1" TargetMode="External" /><Relationship Type="http://schemas.openxmlformats.org/officeDocument/2006/relationships/hyperlink" Id="rId562" Target="doi:10.3233/EPL-2002-32_5_13" TargetMode="External" /><Relationship Type="http://schemas.openxmlformats.org/officeDocument/2006/relationships/hyperlink" Id="rId338" Target="doi:10.3354/dao037209" TargetMode="External" /><Relationship Type="http://schemas.openxmlformats.org/officeDocument/2006/relationships/hyperlink" Id="rId292" Target="doi:10.3354/meps11933" TargetMode="External" /><Relationship Type="http://schemas.openxmlformats.org/officeDocument/2006/relationships/hyperlink" Id="rId372" Target="doi:10.3390/fishes7040145" TargetMode="External" /><Relationship Type="http://schemas.openxmlformats.org/officeDocument/2006/relationships/hyperlink" Id="rId380" Target="doi:10.3390/fishes8070382" TargetMode="External" /><Relationship Type="http://schemas.openxmlformats.org/officeDocument/2006/relationships/hyperlink" Id="rId559" Target="doi:10.3390/su6096024" TargetMode="External" /><Relationship Type="http://schemas.openxmlformats.org/officeDocument/2006/relationships/hyperlink" Id="rId344" Target="doi:10.3390/vetsci10020156" TargetMode="External" /><Relationship Type="http://schemas.openxmlformats.org/officeDocument/2006/relationships/hyperlink" Id="rId329" Target="doi:10.3394/0380-1330(2007)33%5B93:ETSOLO%5D2.0.CO;2" TargetMode="External" /><Relationship Type="http://schemas.openxmlformats.org/officeDocument/2006/relationships/hyperlink" Id="rId560" Target="doi:10.5751/ES-02784-140145" TargetMode="External" /><Relationship Type="http://schemas.openxmlformats.org/officeDocument/2006/relationships/hyperlink" Id="rId30" Target="doi:10.60825/D0E4-PP46" TargetMode="External" /><Relationship Type="http://schemas.openxmlformats.org/officeDocument/2006/relationships/hyperlink" Id="rId209" Target="https://doi.org/10.1002/2015JC011118" TargetMode="External" /><Relationship Type="http://schemas.openxmlformats.org/officeDocument/2006/relationships/hyperlink" Id="rId201" Target="https://doi.org/10.1002/EAP.2674" TargetMode="External" /><Relationship Type="http://schemas.openxmlformats.org/officeDocument/2006/relationships/hyperlink" Id="rId203" Target="https://doi.org/10.1002/JGRC.20194" TargetMode="External" /><Relationship Type="http://schemas.openxmlformats.org/officeDocument/2006/relationships/hyperlink" Id="rId211" Target="https://doi.org/10.1002/ecy.3798" TargetMode="External" /><Relationship Type="http://schemas.openxmlformats.org/officeDocument/2006/relationships/hyperlink" Id="rId433" Target="https://doi.org/10.1007/BF00029749" TargetMode="External" /><Relationship Type="http://schemas.openxmlformats.org/officeDocument/2006/relationships/hyperlink" Id="rId210" Target="https://doi.org/10.1007/s11160-014-9342-1" TargetMode="External" /><Relationship Type="http://schemas.openxmlformats.org/officeDocument/2006/relationships/hyperlink" Id="rId202" Target="https://doi.org/10.1016/J.POCEAN.2016.04.002" TargetMode="External" /><Relationship Type="http://schemas.openxmlformats.org/officeDocument/2006/relationships/hyperlink" Id="rId214" Target="https://doi.org/10.1016/j.marpol.2019.02.035" TargetMode="External" /><Relationship Type="http://schemas.openxmlformats.org/officeDocument/2006/relationships/hyperlink" Id="rId430" Target="https://doi.org/10.1016/j.pocean.2016.06.002" TargetMode="External" /><Relationship Type="http://schemas.openxmlformats.org/officeDocument/2006/relationships/hyperlink" Id="rId223" Target="https://doi.org/10.1016/j.pocean.2020.102417" TargetMode="External" /><Relationship Type="http://schemas.openxmlformats.org/officeDocument/2006/relationships/hyperlink" Id="rId506" Target="https://doi.org/10.1016/j.scitotenv.2024.175626" TargetMode="External" /><Relationship Type="http://schemas.openxmlformats.org/officeDocument/2006/relationships/hyperlink" Id="rId429" Target="https://doi.org/10.1046/j.1365-2419.2003.00227.x" TargetMode="External" /><Relationship Type="http://schemas.openxmlformats.org/officeDocument/2006/relationships/hyperlink" Id="rId213" Target="https://doi.org/10.1080/19425120.2012.694838" TargetMode="External" /><Relationship Type="http://schemas.openxmlformats.org/officeDocument/2006/relationships/hyperlink" Id="rId204" Target="https://doi.org/10.1093/PLANKT/FBU092" TargetMode="External" /><Relationship Type="http://schemas.openxmlformats.org/officeDocument/2006/relationships/hyperlink" Id="rId373" Target="https://doi.org/10.1098/rspb.2011.2062" TargetMode="External" /><Relationship Type="http://schemas.openxmlformats.org/officeDocument/2006/relationships/hyperlink" Id="rId208" Target="https://doi.org/10.1111/GCB.12020" TargetMode="External" /><Relationship Type="http://schemas.openxmlformats.org/officeDocument/2006/relationships/hyperlink" Id="rId431" Target="https://doi.org/10.1371/journal.pone.0245941" TargetMode="External" /><Relationship Type="http://schemas.openxmlformats.org/officeDocument/2006/relationships/hyperlink" Id="rId432" Target="https://doi.org/10.3354/meps08111" TargetMode="External" /><Relationship Type="http://schemas.openxmlformats.org/officeDocument/2006/relationships/hyperlink" Id="rId434" Target="https://doi.org/10.3354/meps11608" TargetMode="External" /><Relationship Type="http://schemas.openxmlformats.org/officeDocument/2006/relationships/hyperlink" Id="rId205" Target="https://doi.org/10.3389/fmars.2018.00536" TargetMode="External" /><Relationship Type="http://schemas.openxmlformats.org/officeDocument/2006/relationships/hyperlink" Id="rId207" Target="https://doi.org/10.3389/fmars.2022.920163" TargetMode="External" /><Relationship Type="http://schemas.openxmlformats.org/officeDocument/2006/relationships/hyperlink" Id="rId212" Target="https://doi.org/10.5194/bg-21-1323-202" TargetMode="External" /><Relationship Type="http://schemas.openxmlformats.org/officeDocument/2006/relationships/hyperlink" Id="rId206" Target="https://doi.org/doi:10.59327/IPCC/AR6-9789291691647" TargetMode="External" /><Relationship Type="http://schemas.openxmlformats.org/officeDocument/2006/relationships/hyperlink" Id="rId224" Target="https://dspace.library.uvic.ca/bitstreams/281fce79-d028-4462-8f0f-092c22c7cc16/download" TargetMode="External" /><Relationship Type="http://schemas.openxmlformats.org/officeDocument/2006/relationships/hyperlink" Id="rId435" Target="https://dspace.library.uvic.ca/items/e81d1081-e7d4-48b5-ab78-f970896d0502/full" TargetMode="External" /><Relationship Type="http://schemas.openxmlformats.org/officeDocument/2006/relationships/hyperlink" Id="rId410" Target="https://essatech.github.io/CEMPRA/" TargetMode="External" /><Relationship Type="http://schemas.openxmlformats.org/officeDocument/2006/relationships/hyperlink" Id="rId249" Target="https://link.springer.com/article/10.1007/s00227-005-0048-8" TargetMode="External" /><Relationship Type="http://schemas.openxmlformats.org/officeDocument/2006/relationships/hyperlink" Id="rId347" Target="https://meetings.pices.int/Publications/Presentations/2022-SPF/S1-Strasburger.pdf" TargetMode="External" /><Relationship Type="http://schemas.openxmlformats.org/officeDocument/2006/relationships/hyperlink" Id="rId250" Target="https://meetings.pices.int/publications/pices-press/PICES-Press-2024-Vol32No2.pdf#page=37" TargetMode="External" /><Relationship Type="http://schemas.openxmlformats.org/officeDocument/2006/relationships/hyperlink" Id="rId251" Target="https://publications.gc.ca/collections/collection_2025/mpo-dfo/Fs141-15-2025-3-eng.pdf" TargetMode="External" /><Relationship Type="http://schemas.openxmlformats.org/officeDocument/2006/relationships/hyperlink" Id="rId140" Target="https://sites.google.com/umn.edu/fishhealthseminar/archived-seminars/2023-seminar-series/lennox" TargetMode="External" /><Relationship Type="http://schemas.openxmlformats.org/officeDocument/2006/relationships/hyperlink" Id="rId422" Target="https://wiki.ptagis.org/images/6/60/MarkingProceduresManual.pdf" TargetMode="External" /><Relationship Type="http://schemas.openxmlformats.org/officeDocument/2006/relationships/hyperlink" Id="rId563" Target="https://www.canlii.org/" TargetMode="External" /><Relationship Type="http://schemas.openxmlformats.org/officeDocument/2006/relationships/hyperlink" Id="rId253" Target="https://www.dfo-mpo.gc.ca/oceans/publications/soto-rceo/2024/pac-technical-report-rapport-technique-eng.html" TargetMode="External" /><Relationship Type="http://schemas.openxmlformats.org/officeDocument/2006/relationships/hyperlink" Id="rId252" Target="https://www.sciencedirect.com/science/article/pii/S156898832500056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2026-02-10T17:53:17Z</dcterms:created>
  <dcterms:modified xsi:type="dcterms:W3CDTF">2026-02-10T17:53:17Z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bib/references.bib</vt:lpwstr>
  </property>
  <property fmtid="{D5CDD505-2E9C-101B-9397-08002B2CF9AE}" pid="3" name="csl">
    <vt:lpwstr>csl/csas.csl</vt:lpwstr>
  </property>
  <property fmtid="{D5CDD505-2E9C-101B-9397-08002B2CF9AE}" pid="4" name="link-citations">
    <vt:lpwstr>True</vt:lpwstr>
  </property>
  <property fmtid="{D5CDD505-2E9C-101B-9397-08002B2CF9AE}" pid="5" name="output">
    <vt:lpwstr/>
  </property>
</Properties>
</file>